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0AD63" w14:textId="77777777" w:rsidR="00B607F6" w:rsidRPr="002558B2" w:rsidRDefault="00B607F6" w:rsidP="00B607F6">
      <w:pPr>
        <w:tabs>
          <w:tab w:val="center" w:pos="4680"/>
        </w:tabs>
        <w:spacing w:after="240"/>
        <w:jc w:val="both"/>
        <w:rPr>
          <w:bCs/>
          <w:i/>
        </w:rPr>
      </w:pPr>
      <w:r w:rsidRPr="002558B2">
        <w:rPr>
          <w:bCs/>
          <w:i/>
        </w:rPr>
        <w:t xml:space="preserve">Format note---this </w:t>
      </w:r>
      <w:r>
        <w:rPr>
          <w:bCs/>
          <w:i/>
        </w:rPr>
        <w:t>proposed ordinance</w:t>
      </w:r>
      <w:r w:rsidRPr="002558B2">
        <w:rPr>
          <w:bCs/>
          <w:i/>
        </w:rPr>
        <w:t xml:space="preserve"> is prepared in “legislative format”:  new verbiage proposed to be added is show</w:t>
      </w:r>
      <w:r>
        <w:rPr>
          <w:bCs/>
          <w:i/>
        </w:rPr>
        <w:t>n</w:t>
      </w:r>
      <w:r w:rsidRPr="002558B2">
        <w:rPr>
          <w:bCs/>
          <w:i/>
        </w:rPr>
        <w:t xml:space="preserve"> in bold type; any existing verbiage proposed to be deleted is shown lined-through.</w:t>
      </w:r>
    </w:p>
    <w:p w14:paraId="4148B8C2" w14:textId="77777777" w:rsidR="00032806" w:rsidRPr="00A43A0E" w:rsidRDefault="00596D03">
      <w:pPr>
        <w:pStyle w:val="Heading2"/>
        <w:keepNext w:val="0"/>
      </w:pPr>
      <w:r w:rsidRPr="00A43A0E">
        <w:t xml:space="preserve">CITY OF HASTINGS &amp; </w:t>
      </w:r>
      <w:r w:rsidR="00952A95" w:rsidRPr="00A43A0E">
        <w:t>charter township of rutland</w:t>
      </w:r>
    </w:p>
    <w:p w14:paraId="1DE4C5D1" w14:textId="77777777" w:rsidR="00032806" w:rsidRPr="00A43A0E" w:rsidRDefault="00952A95">
      <w:pPr>
        <w:pStyle w:val="Heading2"/>
        <w:keepNext w:val="0"/>
      </w:pPr>
      <w:r w:rsidRPr="00A43A0E">
        <w:t xml:space="preserve">barry county, </w:t>
      </w:r>
      <w:r w:rsidR="00596D03" w:rsidRPr="00A43A0E">
        <w:t xml:space="preserve">STATE OF </w:t>
      </w:r>
      <w:r w:rsidRPr="00A43A0E">
        <w:t>michigan</w:t>
      </w:r>
    </w:p>
    <w:p w14:paraId="6C85A682" w14:textId="77777777" w:rsidR="00596D03" w:rsidRPr="00A43A0E" w:rsidRDefault="00596D03" w:rsidP="00596D03">
      <w:pPr>
        <w:pStyle w:val="PleadingParagraph"/>
        <w:ind w:firstLine="0"/>
        <w:jc w:val="center"/>
        <w:rPr>
          <w:b/>
        </w:rPr>
      </w:pPr>
      <w:r w:rsidRPr="00A43A0E">
        <w:rPr>
          <w:b/>
        </w:rPr>
        <w:t xml:space="preserve">RUTLAND CHARTER </w:t>
      </w:r>
      <w:r w:rsidR="000E008D">
        <w:rPr>
          <w:b/>
        </w:rPr>
        <w:t>TOWNSHIP ORDINANCE NO. 20</w:t>
      </w:r>
      <w:r w:rsidR="002961B8">
        <w:rPr>
          <w:b/>
        </w:rPr>
        <w:t>23-</w:t>
      </w:r>
      <w:r w:rsidR="00ED6689">
        <w:rPr>
          <w:b/>
        </w:rPr>
        <w:t>186</w:t>
      </w:r>
    </w:p>
    <w:p w14:paraId="5E51C349" w14:textId="77777777" w:rsidR="00032806" w:rsidRPr="00A43A0E" w:rsidRDefault="00952A95">
      <w:pPr>
        <w:pStyle w:val="Heading2"/>
        <w:keepNext w:val="0"/>
        <w:tabs>
          <w:tab w:val="center" w:pos="4680"/>
          <w:tab w:val="left" w:pos="7572"/>
        </w:tabs>
        <w:jc w:val="left"/>
      </w:pPr>
      <w:r w:rsidRPr="00A43A0E">
        <w:tab/>
        <w:t>Adopted</w:t>
      </w:r>
      <w:r w:rsidR="009C4513" w:rsidRPr="00A43A0E">
        <w:t xml:space="preserve"> by township</w:t>
      </w:r>
      <w:r w:rsidR="0054332C" w:rsidRPr="00A43A0E">
        <w:t xml:space="preserve"> BOARD</w:t>
      </w:r>
      <w:r w:rsidRPr="00A43A0E">
        <w:t>:</w:t>
      </w:r>
      <w:r w:rsidR="003D4B28" w:rsidRPr="00A43A0E">
        <w:t xml:space="preserve"> </w:t>
      </w:r>
      <w:r w:rsidR="00B607F6">
        <w:t xml:space="preserve"> </w:t>
      </w:r>
    </w:p>
    <w:p w14:paraId="01BD9D51" w14:textId="77777777" w:rsidR="00032806" w:rsidRPr="00A43A0E" w:rsidRDefault="0098455F">
      <w:pPr>
        <w:pStyle w:val="Heading2"/>
        <w:keepNext w:val="0"/>
      </w:pPr>
      <w:r w:rsidRPr="00A43A0E">
        <w:t>eff</w:t>
      </w:r>
      <w:r w:rsidR="0048061D" w:rsidRPr="00A43A0E">
        <w:t xml:space="preserve">ective date: </w:t>
      </w:r>
      <w:r w:rsidR="002961B8">
        <w:t>___________________</w:t>
      </w:r>
      <w:r w:rsidR="00B607F6">
        <w:t xml:space="preserve"> </w:t>
      </w:r>
      <w:r w:rsidR="00AE08F9">
        <w:t xml:space="preserve">  </w:t>
      </w:r>
      <w:r w:rsidR="00BF0930" w:rsidRPr="00BF0930">
        <w:rPr>
          <w:caps w:val="0"/>
        </w:rPr>
        <w:t>(or as otherwise provided by law)</w:t>
      </w:r>
    </w:p>
    <w:p w14:paraId="6248DF13" w14:textId="77777777" w:rsidR="000B10A6" w:rsidRPr="00A43A0E" w:rsidRDefault="000B10A6" w:rsidP="000B10A6">
      <w:pPr>
        <w:pStyle w:val="Heading1"/>
        <w:keepNext w:val="0"/>
        <w:spacing w:after="240"/>
        <w:rPr>
          <w:szCs w:val="24"/>
          <w:u w:val="none"/>
        </w:rPr>
      </w:pPr>
      <w:r w:rsidRPr="00A43A0E">
        <w:rPr>
          <w:szCs w:val="24"/>
          <w:u w:val="none"/>
        </w:rPr>
        <w:t xml:space="preserve">city of hastings Ordinance No. </w:t>
      </w:r>
      <w:r w:rsidR="00AE08F9">
        <w:rPr>
          <w:szCs w:val="24"/>
          <w:u w:val="none"/>
        </w:rPr>
        <w:t xml:space="preserve"> </w:t>
      </w:r>
      <w:r w:rsidR="00B607F6">
        <w:rPr>
          <w:szCs w:val="24"/>
          <w:u w:val="none"/>
        </w:rPr>
        <w:t>____</w:t>
      </w:r>
    </w:p>
    <w:p w14:paraId="20A2D404" w14:textId="77777777" w:rsidR="000B10A6" w:rsidRPr="00A43A0E" w:rsidRDefault="000B10A6" w:rsidP="000B10A6">
      <w:pPr>
        <w:pStyle w:val="Heading2"/>
        <w:keepNext w:val="0"/>
        <w:tabs>
          <w:tab w:val="center" w:pos="4680"/>
          <w:tab w:val="left" w:pos="7572"/>
        </w:tabs>
      </w:pPr>
      <w:r w:rsidRPr="00A43A0E">
        <w:t xml:space="preserve">Adopted by city COUNCIL:  </w:t>
      </w:r>
    </w:p>
    <w:p w14:paraId="21AC6E74" w14:textId="77777777" w:rsidR="000B10A6" w:rsidRPr="00A43A0E" w:rsidRDefault="000B10A6" w:rsidP="000B10A6">
      <w:pPr>
        <w:pStyle w:val="PleadingParagraph"/>
        <w:ind w:firstLine="0"/>
        <w:jc w:val="center"/>
        <w:rPr>
          <w:b/>
        </w:rPr>
      </w:pPr>
      <w:r w:rsidRPr="00A43A0E">
        <w:rPr>
          <w:b/>
        </w:rPr>
        <w:t xml:space="preserve">EFFECTIVE DATE: </w:t>
      </w:r>
      <w:r w:rsidR="002961B8">
        <w:rPr>
          <w:b/>
        </w:rPr>
        <w:t>___________________</w:t>
      </w:r>
      <w:r w:rsidR="00B607F6">
        <w:rPr>
          <w:b/>
        </w:rPr>
        <w:t xml:space="preserve"> </w:t>
      </w:r>
      <w:r w:rsidR="00AE08F9">
        <w:rPr>
          <w:b/>
        </w:rPr>
        <w:t xml:space="preserve"> </w:t>
      </w:r>
      <w:r w:rsidR="00BF0930">
        <w:rPr>
          <w:b/>
        </w:rPr>
        <w:t>(or as otherwise provided by law)</w:t>
      </w:r>
    </w:p>
    <w:p w14:paraId="6F16192D" w14:textId="77777777" w:rsidR="002961B8" w:rsidRDefault="002961B8" w:rsidP="00596D03">
      <w:pPr>
        <w:pStyle w:val="PleadingParagraph"/>
        <w:spacing w:after="240" w:line="240" w:lineRule="auto"/>
        <w:ind w:firstLine="0"/>
        <w:jc w:val="center"/>
        <w:rPr>
          <w:b/>
          <w:u w:val="single"/>
        </w:rPr>
      </w:pPr>
    </w:p>
    <w:p w14:paraId="3DD0C6AA" w14:textId="77777777" w:rsidR="00596D03" w:rsidRPr="00A43A0E" w:rsidRDefault="00A32CFD" w:rsidP="00596D03">
      <w:pPr>
        <w:pStyle w:val="PleadingParagraph"/>
        <w:spacing w:after="240" w:line="240" w:lineRule="auto"/>
        <w:ind w:firstLine="0"/>
        <w:jc w:val="center"/>
        <w:rPr>
          <w:u w:val="single"/>
        </w:rPr>
      </w:pPr>
      <w:r w:rsidRPr="00A43A0E">
        <w:rPr>
          <w:b/>
          <w:u w:val="single"/>
        </w:rPr>
        <w:t xml:space="preserve">JOINT ORDINANCE TO </w:t>
      </w:r>
      <w:r w:rsidR="008908C3" w:rsidRPr="00A43A0E">
        <w:rPr>
          <w:b/>
          <w:u w:val="single"/>
        </w:rPr>
        <w:t>AMEND</w:t>
      </w:r>
      <w:r w:rsidRPr="00A43A0E">
        <w:rPr>
          <w:b/>
          <w:u w:val="single"/>
        </w:rPr>
        <w:t xml:space="preserve"> HASTINGS-RUTLAND JOINT PLANNING COMMISSION</w:t>
      </w:r>
      <w:r w:rsidR="00141016">
        <w:rPr>
          <w:b/>
          <w:u w:val="single"/>
        </w:rPr>
        <w:t xml:space="preserve"> ZONING ORDINANCE</w:t>
      </w:r>
    </w:p>
    <w:p w14:paraId="0D623038" w14:textId="77777777" w:rsidR="00032806" w:rsidRPr="00A43A0E" w:rsidRDefault="008B4C83" w:rsidP="004A1928">
      <w:pPr>
        <w:pStyle w:val="LetterParagraph"/>
      </w:pPr>
      <w:r w:rsidRPr="00A43A0E">
        <w:t>An Ordinance</w:t>
      </w:r>
      <w:r w:rsidR="00A32CFD" w:rsidRPr="00A43A0E">
        <w:t xml:space="preserve"> to </w:t>
      </w:r>
      <w:r w:rsidR="0006452A" w:rsidRPr="00A43A0E">
        <w:t>amend</w:t>
      </w:r>
      <w:r w:rsidR="00A32CFD" w:rsidRPr="00A43A0E">
        <w:t xml:space="preserve"> </w:t>
      </w:r>
      <w:r w:rsidR="00141016">
        <w:t>Section</w:t>
      </w:r>
      <w:r w:rsidR="00B607F6">
        <w:t>s 2.02 and 6.02</w:t>
      </w:r>
      <w:r w:rsidR="00141016">
        <w:t xml:space="preserve"> of </w:t>
      </w:r>
      <w:r w:rsidR="00A32CFD" w:rsidRPr="00A43A0E">
        <w:t xml:space="preserve">the </w:t>
      </w:r>
      <w:r w:rsidR="0006452A" w:rsidRPr="00A43A0E">
        <w:t>Zoning Ordinance of the Hastings-Rutland Joint Planning Commission</w:t>
      </w:r>
      <w:r w:rsidRPr="00A43A0E">
        <w:t xml:space="preserve"> </w:t>
      </w:r>
      <w:r w:rsidR="00141016">
        <w:t>(</w:t>
      </w:r>
      <w:r w:rsidR="0006452A" w:rsidRPr="00A43A0E">
        <w:t>Rutland Charter</w:t>
      </w:r>
      <w:r w:rsidR="00A43A0E" w:rsidRPr="00A43A0E">
        <w:t xml:space="preserve"> Township</w:t>
      </w:r>
      <w:r w:rsidR="0006452A" w:rsidRPr="00A43A0E">
        <w:t xml:space="preserve"> Ordinance No. 2016-156</w:t>
      </w:r>
      <w:r w:rsidR="00141016">
        <w:t>, as amended</w:t>
      </w:r>
      <w:r w:rsidR="0006452A" w:rsidRPr="00A43A0E">
        <w:t xml:space="preserve">/City of Hastings Ordinance No. 532, </w:t>
      </w:r>
      <w:r w:rsidR="004A1928">
        <w:t xml:space="preserve">as amended) </w:t>
      </w:r>
      <w:r w:rsidR="007B1BA9">
        <w:t xml:space="preserve">pertaining to </w:t>
      </w:r>
      <w:r w:rsidR="00B607F6">
        <w:t>child day care home and qualified residential treatment program land uses</w:t>
      </w:r>
      <w:r w:rsidR="00141016">
        <w:t>.</w:t>
      </w:r>
    </w:p>
    <w:p w14:paraId="0AE07A43" w14:textId="77777777" w:rsidR="00032806" w:rsidRPr="00A43A0E" w:rsidRDefault="00952A95" w:rsidP="00A32CFD">
      <w:pPr>
        <w:pStyle w:val="Heading2"/>
        <w:keepNext w:val="0"/>
      </w:pPr>
      <w:r w:rsidRPr="00A43A0E">
        <w:t>The</w:t>
      </w:r>
      <w:r w:rsidR="008B4C83" w:rsidRPr="00A43A0E">
        <w:t xml:space="preserve"> CITY OF HASTINGS &amp; THE </w:t>
      </w:r>
      <w:r w:rsidRPr="00A43A0E">
        <w:t>Charter Township of rutland</w:t>
      </w:r>
    </w:p>
    <w:p w14:paraId="60BF0C5E" w14:textId="77777777" w:rsidR="00032806" w:rsidRPr="00A43A0E" w:rsidRDefault="00952A95" w:rsidP="00A32CFD">
      <w:pPr>
        <w:pStyle w:val="Heading2"/>
        <w:keepNext w:val="0"/>
      </w:pPr>
      <w:r w:rsidRPr="00A43A0E">
        <w:t>barry county, michigan</w:t>
      </w:r>
    </w:p>
    <w:p w14:paraId="1C4A5C8D" w14:textId="77777777" w:rsidR="00032806" w:rsidRPr="00A43A0E" w:rsidRDefault="008B4C83" w:rsidP="00A32CFD">
      <w:pPr>
        <w:pStyle w:val="Heading2"/>
        <w:keepNext w:val="0"/>
      </w:pPr>
      <w:r w:rsidRPr="00A43A0E">
        <w:t>ordain</w:t>
      </w:r>
      <w:r w:rsidR="00952A95" w:rsidRPr="00A43A0E">
        <w:t>:</w:t>
      </w:r>
    </w:p>
    <w:p w14:paraId="6BCD3E00" w14:textId="77777777" w:rsidR="00CE7A40" w:rsidRDefault="00CE7A40" w:rsidP="00CE7A40">
      <w:pPr>
        <w:spacing w:after="240"/>
        <w:jc w:val="center"/>
        <w:rPr>
          <w:rFonts w:cs="Arial"/>
          <w:b/>
          <w:bCs/>
          <w:u w:val="single"/>
        </w:rPr>
      </w:pPr>
      <w:r>
        <w:rPr>
          <w:rFonts w:cs="Arial"/>
          <w:b/>
          <w:bCs/>
          <w:u w:val="single"/>
        </w:rPr>
        <w:t>SECTION 1</w:t>
      </w:r>
    </w:p>
    <w:p w14:paraId="3BD0695B" w14:textId="77777777" w:rsidR="004F0BF2" w:rsidRDefault="004F0BF2" w:rsidP="00CE7A40">
      <w:pPr>
        <w:spacing w:after="240"/>
        <w:jc w:val="center"/>
        <w:rPr>
          <w:rFonts w:cs="Arial"/>
          <w:b/>
          <w:bCs/>
          <w:u w:val="single"/>
        </w:rPr>
      </w:pPr>
      <w:r w:rsidRPr="002320E5">
        <w:rPr>
          <w:rFonts w:cs="Arial"/>
          <w:b/>
          <w:u w:val="single"/>
        </w:rPr>
        <w:t xml:space="preserve">AMENDMENT OF </w:t>
      </w:r>
      <w:r>
        <w:rPr>
          <w:rFonts w:cs="Arial"/>
          <w:b/>
          <w:u w:val="single"/>
        </w:rPr>
        <w:t>SECTION</w:t>
      </w:r>
      <w:r w:rsidR="00B607F6">
        <w:rPr>
          <w:rFonts w:cs="Arial"/>
          <w:b/>
          <w:u w:val="single"/>
        </w:rPr>
        <w:t xml:space="preserve"> 2.02 </w:t>
      </w:r>
      <w:r>
        <w:rPr>
          <w:rFonts w:cs="Arial"/>
          <w:b/>
          <w:u w:val="single"/>
        </w:rPr>
        <w:t xml:space="preserve">PERTAINING TO </w:t>
      </w:r>
      <w:r w:rsidR="00B607F6">
        <w:rPr>
          <w:rFonts w:cs="Arial"/>
          <w:b/>
          <w:u w:val="single"/>
        </w:rPr>
        <w:t>DEFINITIONS</w:t>
      </w:r>
    </w:p>
    <w:p w14:paraId="45669C81" w14:textId="77777777" w:rsidR="00B607F6" w:rsidRDefault="00B607F6" w:rsidP="00B607F6">
      <w:pPr>
        <w:tabs>
          <w:tab w:val="center" w:pos="4680"/>
        </w:tabs>
        <w:spacing w:after="240"/>
        <w:ind w:firstLine="720"/>
        <w:jc w:val="both"/>
        <w:rPr>
          <w:bCs/>
        </w:rPr>
      </w:pPr>
      <w:r>
        <w:rPr>
          <w:bCs/>
        </w:rPr>
        <w:t>The definition of “Family Day Care Home” in Section 2.02 of the Hastings-Rutland Joint Planning Commission Zoning Ordinance is hereby amended to read as follows:</w:t>
      </w:r>
    </w:p>
    <w:p w14:paraId="0C8ECF8B" w14:textId="77777777" w:rsidR="00B607F6" w:rsidRDefault="00B607F6" w:rsidP="00B607F6">
      <w:pPr>
        <w:widowControl/>
        <w:overflowPunct w:val="0"/>
        <w:spacing w:after="240"/>
        <w:ind w:left="810" w:hanging="90"/>
        <w:jc w:val="both"/>
        <w:textAlignment w:val="baseline"/>
        <w:rPr>
          <w:rFonts w:cs="Arial"/>
        </w:rPr>
      </w:pPr>
      <w:r w:rsidRPr="00F42DC3">
        <w:rPr>
          <w:rFonts w:cs="Arial"/>
          <w:szCs w:val="20"/>
        </w:rPr>
        <w:t>“</w:t>
      </w:r>
      <w:r w:rsidRPr="00F42DC3">
        <w:rPr>
          <w:rFonts w:cs="Arial"/>
          <w:spacing w:val="-1"/>
        </w:rPr>
        <w:t>FAMILY</w:t>
      </w:r>
      <w:r w:rsidRPr="00F42DC3">
        <w:rPr>
          <w:rFonts w:cs="Arial"/>
          <w:spacing w:val="20"/>
        </w:rPr>
        <w:t xml:space="preserve"> </w:t>
      </w:r>
      <w:r w:rsidRPr="00F42DC3">
        <w:rPr>
          <w:rFonts w:cs="Arial"/>
          <w:spacing w:val="-1"/>
        </w:rPr>
        <w:t>DAY</w:t>
      </w:r>
      <w:r w:rsidRPr="00F42DC3">
        <w:rPr>
          <w:rFonts w:cs="Arial"/>
          <w:spacing w:val="20"/>
        </w:rPr>
        <w:t xml:space="preserve"> </w:t>
      </w:r>
      <w:r w:rsidRPr="00F42DC3">
        <w:rPr>
          <w:rFonts w:cs="Arial"/>
          <w:spacing w:val="-1"/>
        </w:rPr>
        <w:t>CARE</w:t>
      </w:r>
      <w:r w:rsidRPr="00F42DC3">
        <w:rPr>
          <w:rFonts w:cs="Arial"/>
          <w:spacing w:val="20"/>
        </w:rPr>
        <w:t xml:space="preserve"> </w:t>
      </w:r>
      <w:r w:rsidRPr="00F42DC3">
        <w:rPr>
          <w:rFonts w:cs="Arial"/>
          <w:spacing w:val="-1"/>
        </w:rPr>
        <w:t>HOME</w:t>
      </w:r>
      <w:r w:rsidRPr="00F42DC3">
        <w:rPr>
          <w:rFonts w:cs="Arial"/>
          <w:spacing w:val="20"/>
        </w:rPr>
        <w:t xml:space="preserve"> </w:t>
      </w:r>
      <w:r w:rsidRPr="00F42DC3">
        <w:rPr>
          <w:rFonts w:cs="Arial"/>
        </w:rPr>
        <w:t>—</w:t>
      </w:r>
      <w:r w:rsidRPr="00F42DC3">
        <w:rPr>
          <w:rFonts w:cs="Arial"/>
          <w:spacing w:val="20"/>
        </w:rPr>
        <w:t xml:space="preserve"> </w:t>
      </w:r>
      <w:r w:rsidRPr="00F42DC3">
        <w:rPr>
          <w:rFonts w:cs="Arial"/>
        </w:rPr>
        <w:t>A</w:t>
      </w:r>
      <w:r w:rsidRPr="00F42DC3">
        <w:rPr>
          <w:rFonts w:cs="Arial"/>
          <w:spacing w:val="20"/>
        </w:rPr>
        <w:t xml:space="preserve"> </w:t>
      </w:r>
      <w:r w:rsidRPr="00F42DC3">
        <w:rPr>
          <w:rFonts w:cs="Arial"/>
          <w:spacing w:val="-1"/>
        </w:rPr>
        <w:t>private</w:t>
      </w:r>
      <w:r w:rsidRPr="00F42DC3">
        <w:rPr>
          <w:rFonts w:cs="Arial"/>
          <w:spacing w:val="21"/>
        </w:rPr>
        <w:t xml:space="preserve"> </w:t>
      </w:r>
      <w:r w:rsidRPr="00F42DC3">
        <w:rPr>
          <w:rFonts w:cs="Arial"/>
          <w:spacing w:val="-1"/>
        </w:rPr>
        <w:t>home</w:t>
      </w:r>
      <w:r w:rsidRPr="00F42DC3">
        <w:rPr>
          <w:rFonts w:cs="Arial"/>
          <w:spacing w:val="20"/>
        </w:rPr>
        <w:t xml:space="preserve"> </w:t>
      </w:r>
      <w:r w:rsidRPr="00F42DC3">
        <w:rPr>
          <w:rFonts w:cs="Arial"/>
        </w:rPr>
        <w:t>where</w:t>
      </w:r>
      <w:r w:rsidRPr="00F42DC3">
        <w:rPr>
          <w:rFonts w:cs="Arial"/>
          <w:spacing w:val="20"/>
        </w:rPr>
        <w:t xml:space="preserve"> </w:t>
      </w:r>
      <w:r w:rsidRPr="00F42DC3">
        <w:rPr>
          <w:rFonts w:cs="Arial"/>
        </w:rPr>
        <w:t>not</w:t>
      </w:r>
      <w:r w:rsidRPr="00F42DC3">
        <w:rPr>
          <w:rFonts w:cs="Arial"/>
          <w:spacing w:val="20"/>
        </w:rPr>
        <w:t xml:space="preserve"> </w:t>
      </w:r>
      <w:r w:rsidRPr="00F42DC3">
        <w:rPr>
          <w:rFonts w:cs="Arial"/>
          <w:spacing w:val="-1"/>
        </w:rPr>
        <w:t>more</w:t>
      </w:r>
      <w:r w:rsidRPr="00F42DC3">
        <w:rPr>
          <w:rFonts w:cs="Arial"/>
          <w:spacing w:val="20"/>
        </w:rPr>
        <w:t xml:space="preserve"> </w:t>
      </w:r>
      <w:r w:rsidRPr="00F42DC3">
        <w:rPr>
          <w:rFonts w:cs="Arial"/>
        </w:rPr>
        <w:t>than</w:t>
      </w:r>
      <w:r w:rsidRPr="00F42DC3">
        <w:rPr>
          <w:rFonts w:cs="Arial"/>
          <w:spacing w:val="20"/>
        </w:rPr>
        <w:t xml:space="preserve"> </w:t>
      </w:r>
      <w:r w:rsidRPr="00F42DC3">
        <w:rPr>
          <w:rFonts w:cs="Arial"/>
        </w:rPr>
        <w:t>six</w:t>
      </w:r>
      <w:r w:rsidRPr="00F42DC3">
        <w:rPr>
          <w:rFonts w:cs="Arial"/>
          <w:spacing w:val="20"/>
        </w:rPr>
        <w:t xml:space="preserve"> </w:t>
      </w:r>
      <w:r w:rsidRPr="00F42DC3">
        <w:rPr>
          <w:rFonts w:cs="Arial"/>
          <w:spacing w:val="-1"/>
        </w:rPr>
        <w:t>minor</w:t>
      </w:r>
      <w:r w:rsidRPr="00F42DC3">
        <w:rPr>
          <w:rFonts w:cs="Arial"/>
          <w:spacing w:val="25"/>
        </w:rPr>
        <w:t xml:space="preserve"> </w:t>
      </w:r>
      <w:r w:rsidRPr="00F42DC3">
        <w:rPr>
          <w:rFonts w:cs="Arial"/>
        </w:rPr>
        <w:t>children</w:t>
      </w:r>
      <w:r w:rsidRPr="00F42DC3">
        <w:rPr>
          <w:rFonts w:cs="Arial"/>
          <w:spacing w:val="13"/>
        </w:rPr>
        <w:t xml:space="preserve"> </w:t>
      </w:r>
      <w:r>
        <w:rPr>
          <w:rFonts w:cs="Arial"/>
          <w:b/>
          <w:szCs w:val="20"/>
        </w:rPr>
        <w:t xml:space="preserve">(or such other increased capacity number of minor children permissible under State Law) </w:t>
      </w:r>
      <w:r w:rsidRPr="00F42DC3">
        <w:rPr>
          <w:rFonts w:cs="Arial"/>
        </w:rPr>
        <w:t>are</w:t>
      </w:r>
      <w:r w:rsidRPr="00F42DC3">
        <w:rPr>
          <w:rFonts w:cs="Arial"/>
          <w:spacing w:val="13"/>
        </w:rPr>
        <w:t xml:space="preserve"> </w:t>
      </w:r>
      <w:r w:rsidRPr="00F42DC3">
        <w:rPr>
          <w:rFonts w:cs="Arial"/>
        </w:rPr>
        <w:t>received</w:t>
      </w:r>
      <w:r w:rsidRPr="00F42DC3">
        <w:rPr>
          <w:rFonts w:cs="Arial"/>
          <w:spacing w:val="13"/>
        </w:rPr>
        <w:t xml:space="preserve"> </w:t>
      </w:r>
      <w:r w:rsidRPr="00F42DC3">
        <w:rPr>
          <w:rFonts w:cs="Arial"/>
        </w:rPr>
        <w:t>for</w:t>
      </w:r>
      <w:r w:rsidRPr="00F42DC3">
        <w:rPr>
          <w:rFonts w:cs="Arial"/>
          <w:spacing w:val="13"/>
        </w:rPr>
        <w:t xml:space="preserve"> </w:t>
      </w:r>
      <w:r w:rsidRPr="00F42DC3">
        <w:rPr>
          <w:rFonts w:cs="Arial"/>
          <w:spacing w:val="-1"/>
        </w:rPr>
        <w:t>care</w:t>
      </w:r>
      <w:r w:rsidRPr="00F42DC3">
        <w:rPr>
          <w:rFonts w:cs="Arial"/>
          <w:spacing w:val="13"/>
        </w:rPr>
        <w:t xml:space="preserve"> </w:t>
      </w:r>
      <w:r w:rsidRPr="00F42DC3">
        <w:rPr>
          <w:rFonts w:cs="Arial"/>
        </w:rPr>
        <w:t>and</w:t>
      </w:r>
      <w:r w:rsidRPr="00F42DC3">
        <w:rPr>
          <w:rFonts w:cs="Arial"/>
          <w:spacing w:val="13"/>
        </w:rPr>
        <w:t xml:space="preserve"> </w:t>
      </w:r>
      <w:r w:rsidRPr="00F42DC3">
        <w:rPr>
          <w:rFonts w:cs="Arial"/>
        </w:rPr>
        <w:t>supervision</w:t>
      </w:r>
      <w:r w:rsidRPr="00F42DC3">
        <w:rPr>
          <w:rFonts w:cs="Arial"/>
          <w:spacing w:val="13"/>
        </w:rPr>
        <w:t xml:space="preserve"> </w:t>
      </w:r>
      <w:r w:rsidRPr="00F42DC3">
        <w:rPr>
          <w:rFonts w:cs="Arial"/>
        </w:rPr>
        <w:t>for</w:t>
      </w:r>
      <w:r w:rsidRPr="00F42DC3">
        <w:rPr>
          <w:rFonts w:cs="Arial"/>
          <w:spacing w:val="13"/>
        </w:rPr>
        <w:t xml:space="preserve"> </w:t>
      </w:r>
      <w:r w:rsidRPr="00F42DC3">
        <w:rPr>
          <w:rFonts w:cs="Arial"/>
        </w:rPr>
        <w:t>periods</w:t>
      </w:r>
      <w:r w:rsidRPr="00F42DC3">
        <w:rPr>
          <w:rFonts w:cs="Arial"/>
          <w:spacing w:val="13"/>
        </w:rPr>
        <w:t xml:space="preserve"> </w:t>
      </w:r>
      <w:r w:rsidRPr="00F42DC3">
        <w:rPr>
          <w:rFonts w:cs="Arial"/>
        </w:rPr>
        <w:t>of</w:t>
      </w:r>
      <w:r w:rsidRPr="00F42DC3">
        <w:rPr>
          <w:rFonts w:cs="Arial"/>
          <w:spacing w:val="13"/>
        </w:rPr>
        <w:t xml:space="preserve"> </w:t>
      </w:r>
      <w:r w:rsidRPr="00F42DC3">
        <w:rPr>
          <w:rFonts w:cs="Arial"/>
        </w:rPr>
        <w:t>less</w:t>
      </w:r>
      <w:r w:rsidRPr="00F42DC3">
        <w:rPr>
          <w:rFonts w:cs="Arial"/>
          <w:spacing w:val="13"/>
        </w:rPr>
        <w:t xml:space="preserve"> </w:t>
      </w:r>
      <w:r w:rsidRPr="00F42DC3">
        <w:rPr>
          <w:rFonts w:cs="Arial"/>
        </w:rPr>
        <w:t>than</w:t>
      </w:r>
      <w:r w:rsidRPr="00F42DC3">
        <w:rPr>
          <w:rFonts w:cs="Arial"/>
          <w:spacing w:val="13"/>
        </w:rPr>
        <w:t xml:space="preserve"> </w:t>
      </w:r>
      <w:r w:rsidRPr="00F42DC3">
        <w:rPr>
          <w:rFonts w:cs="Arial"/>
        </w:rPr>
        <w:t>24</w:t>
      </w:r>
      <w:r w:rsidRPr="00F42DC3">
        <w:rPr>
          <w:rFonts w:cs="Arial"/>
          <w:spacing w:val="13"/>
        </w:rPr>
        <w:t xml:space="preserve"> </w:t>
      </w:r>
      <w:r w:rsidRPr="00F42DC3">
        <w:rPr>
          <w:rFonts w:cs="Arial"/>
        </w:rPr>
        <w:t>hours</w:t>
      </w:r>
      <w:r w:rsidRPr="00F42DC3">
        <w:rPr>
          <w:rFonts w:cs="Arial"/>
          <w:spacing w:val="13"/>
        </w:rPr>
        <w:t xml:space="preserve"> </w:t>
      </w:r>
      <w:r w:rsidRPr="00F42DC3">
        <w:rPr>
          <w:rFonts w:cs="Arial"/>
        </w:rPr>
        <w:t>per</w:t>
      </w:r>
      <w:r w:rsidRPr="00F42DC3">
        <w:rPr>
          <w:rFonts w:cs="Arial"/>
          <w:spacing w:val="23"/>
        </w:rPr>
        <w:t xml:space="preserve"> </w:t>
      </w:r>
      <w:r w:rsidRPr="00F42DC3">
        <w:rPr>
          <w:rFonts w:cs="Arial"/>
        </w:rPr>
        <w:t>day</w:t>
      </w:r>
      <w:r w:rsidRPr="00F42DC3">
        <w:rPr>
          <w:rFonts w:cs="Arial"/>
          <w:spacing w:val="33"/>
        </w:rPr>
        <w:t xml:space="preserve"> </w:t>
      </w:r>
      <w:r w:rsidRPr="00F42DC3">
        <w:rPr>
          <w:rFonts w:cs="Arial"/>
        </w:rPr>
        <w:t>unattended</w:t>
      </w:r>
      <w:r w:rsidRPr="00F42DC3">
        <w:rPr>
          <w:rFonts w:cs="Arial"/>
          <w:spacing w:val="33"/>
        </w:rPr>
        <w:t xml:space="preserve"> </w:t>
      </w:r>
      <w:r w:rsidRPr="00F42DC3">
        <w:rPr>
          <w:rFonts w:cs="Arial"/>
        </w:rPr>
        <w:t>by</w:t>
      </w:r>
      <w:r w:rsidRPr="00F42DC3">
        <w:rPr>
          <w:rFonts w:cs="Arial"/>
          <w:spacing w:val="33"/>
        </w:rPr>
        <w:t xml:space="preserve"> </w:t>
      </w:r>
      <w:r w:rsidRPr="00F42DC3">
        <w:rPr>
          <w:rFonts w:cs="Arial"/>
        </w:rPr>
        <w:t>a</w:t>
      </w:r>
      <w:r w:rsidRPr="00F42DC3">
        <w:rPr>
          <w:rFonts w:cs="Arial"/>
          <w:spacing w:val="33"/>
        </w:rPr>
        <w:t xml:space="preserve"> </w:t>
      </w:r>
      <w:r w:rsidRPr="00F42DC3">
        <w:rPr>
          <w:rFonts w:cs="Arial"/>
        </w:rPr>
        <w:t>parent</w:t>
      </w:r>
      <w:r w:rsidRPr="00F42DC3">
        <w:rPr>
          <w:rFonts w:cs="Arial"/>
          <w:spacing w:val="33"/>
        </w:rPr>
        <w:t xml:space="preserve"> </w:t>
      </w:r>
      <w:r w:rsidRPr="00F42DC3">
        <w:rPr>
          <w:rFonts w:cs="Arial"/>
        </w:rPr>
        <w:t>or</w:t>
      </w:r>
      <w:r w:rsidRPr="00F42DC3">
        <w:rPr>
          <w:rFonts w:cs="Arial"/>
          <w:spacing w:val="33"/>
        </w:rPr>
        <w:t xml:space="preserve"> </w:t>
      </w:r>
      <w:r w:rsidRPr="00F42DC3">
        <w:rPr>
          <w:rFonts w:cs="Arial"/>
        </w:rPr>
        <w:t>legal</w:t>
      </w:r>
      <w:r w:rsidRPr="00F42DC3">
        <w:rPr>
          <w:rFonts w:cs="Arial"/>
          <w:spacing w:val="33"/>
        </w:rPr>
        <w:t xml:space="preserve"> </w:t>
      </w:r>
      <w:r w:rsidRPr="00F42DC3">
        <w:rPr>
          <w:rFonts w:cs="Arial"/>
        </w:rPr>
        <w:t>guardian,</w:t>
      </w:r>
      <w:r w:rsidRPr="00F42DC3">
        <w:rPr>
          <w:rFonts w:cs="Arial"/>
          <w:spacing w:val="33"/>
        </w:rPr>
        <w:t xml:space="preserve"> </w:t>
      </w:r>
      <w:r w:rsidRPr="00F42DC3">
        <w:rPr>
          <w:rFonts w:cs="Arial"/>
        </w:rPr>
        <w:t>except</w:t>
      </w:r>
      <w:r w:rsidRPr="00F42DC3">
        <w:rPr>
          <w:rFonts w:cs="Arial"/>
          <w:spacing w:val="33"/>
        </w:rPr>
        <w:t xml:space="preserve"> </w:t>
      </w:r>
      <w:r w:rsidRPr="00F42DC3">
        <w:rPr>
          <w:rFonts w:cs="Arial"/>
        </w:rPr>
        <w:t>children</w:t>
      </w:r>
      <w:r w:rsidRPr="00F42DC3">
        <w:rPr>
          <w:rFonts w:cs="Arial"/>
          <w:spacing w:val="33"/>
        </w:rPr>
        <w:t xml:space="preserve"> </w:t>
      </w:r>
      <w:r w:rsidRPr="00F42DC3">
        <w:rPr>
          <w:rFonts w:cs="Arial"/>
        </w:rPr>
        <w:t>related</w:t>
      </w:r>
      <w:r w:rsidRPr="00F42DC3">
        <w:rPr>
          <w:rFonts w:cs="Arial"/>
          <w:spacing w:val="33"/>
        </w:rPr>
        <w:t xml:space="preserve"> </w:t>
      </w:r>
      <w:r w:rsidRPr="00F42DC3">
        <w:rPr>
          <w:rFonts w:cs="Arial"/>
        </w:rPr>
        <w:t>to</w:t>
      </w:r>
      <w:r w:rsidRPr="00F42DC3">
        <w:rPr>
          <w:rFonts w:cs="Arial"/>
          <w:spacing w:val="33"/>
        </w:rPr>
        <w:t xml:space="preserve"> </w:t>
      </w:r>
      <w:r w:rsidRPr="00F42DC3">
        <w:rPr>
          <w:rFonts w:cs="Arial"/>
        </w:rPr>
        <w:t>an</w:t>
      </w:r>
      <w:r w:rsidRPr="00F42DC3">
        <w:rPr>
          <w:rFonts w:cs="Arial"/>
          <w:spacing w:val="33"/>
        </w:rPr>
        <w:t xml:space="preserve"> </w:t>
      </w:r>
      <w:r w:rsidRPr="00F42DC3">
        <w:rPr>
          <w:rFonts w:cs="Arial"/>
        </w:rPr>
        <w:t xml:space="preserve">adult </w:t>
      </w:r>
      <w:r w:rsidRPr="00F42DC3">
        <w:rPr>
          <w:rFonts w:cs="Arial"/>
          <w:spacing w:val="-1"/>
        </w:rPr>
        <w:t xml:space="preserve">member </w:t>
      </w:r>
      <w:r w:rsidRPr="00F42DC3">
        <w:rPr>
          <w:rFonts w:cs="Arial"/>
        </w:rPr>
        <w:t>of</w:t>
      </w:r>
      <w:r w:rsidRPr="00F42DC3">
        <w:rPr>
          <w:rFonts w:cs="Arial"/>
          <w:spacing w:val="-1"/>
        </w:rPr>
        <w:t xml:space="preserve"> </w:t>
      </w:r>
      <w:r w:rsidRPr="00F42DC3">
        <w:rPr>
          <w:rFonts w:cs="Arial"/>
        </w:rPr>
        <w:t>the</w:t>
      </w:r>
      <w:r w:rsidRPr="00F42DC3">
        <w:rPr>
          <w:rFonts w:cs="Arial"/>
          <w:spacing w:val="-1"/>
        </w:rPr>
        <w:t xml:space="preserve"> family </w:t>
      </w:r>
      <w:r w:rsidRPr="00F42DC3">
        <w:rPr>
          <w:rFonts w:cs="Arial"/>
        </w:rPr>
        <w:t>by</w:t>
      </w:r>
      <w:r w:rsidRPr="00F42DC3">
        <w:rPr>
          <w:rFonts w:cs="Arial"/>
          <w:spacing w:val="-1"/>
        </w:rPr>
        <w:t xml:space="preserve"> </w:t>
      </w:r>
      <w:r w:rsidRPr="00F42DC3">
        <w:rPr>
          <w:rFonts w:cs="Arial"/>
        </w:rPr>
        <w:t>blood,</w:t>
      </w:r>
      <w:r w:rsidRPr="00F42DC3">
        <w:rPr>
          <w:rFonts w:cs="Arial"/>
          <w:spacing w:val="-1"/>
        </w:rPr>
        <w:t xml:space="preserve"> marriage, </w:t>
      </w:r>
      <w:r w:rsidRPr="00F42DC3">
        <w:rPr>
          <w:rFonts w:cs="Arial"/>
        </w:rPr>
        <w:t>or</w:t>
      </w:r>
      <w:r w:rsidRPr="00F42DC3">
        <w:rPr>
          <w:rFonts w:cs="Arial"/>
          <w:spacing w:val="-1"/>
        </w:rPr>
        <w:t xml:space="preserve"> </w:t>
      </w:r>
      <w:r w:rsidRPr="00F42DC3">
        <w:rPr>
          <w:rFonts w:cs="Arial"/>
        </w:rPr>
        <w:t>adoption.”</w:t>
      </w:r>
    </w:p>
    <w:p w14:paraId="5DBCB055" w14:textId="77777777" w:rsidR="00B607F6" w:rsidRDefault="00B607F6" w:rsidP="00B607F6">
      <w:pPr>
        <w:widowControl/>
        <w:overflowPunct w:val="0"/>
        <w:spacing w:after="240"/>
        <w:ind w:left="810" w:hanging="90"/>
        <w:jc w:val="both"/>
        <w:textAlignment w:val="baseline"/>
        <w:rPr>
          <w:rFonts w:cs="Arial"/>
        </w:rPr>
      </w:pPr>
    </w:p>
    <w:p w14:paraId="2AC5867F" w14:textId="77777777" w:rsidR="00B607F6" w:rsidRDefault="00B607F6" w:rsidP="00B607F6">
      <w:pPr>
        <w:spacing w:after="240"/>
        <w:jc w:val="center"/>
        <w:rPr>
          <w:rFonts w:cs="Arial"/>
          <w:b/>
          <w:bCs/>
          <w:u w:val="single"/>
        </w:rPr>
      </w:pPr>
      <w:r>
        <w:rPr>
          <w:rFonts w:cs="Arial"/>
          <w:b/>
          <w:bCs/>
          <w:u w:val="single"/>
        </w:rPr>
        <w:t>SECTION 2</w:t>
      </w:r>
    </w:p>
    <w:p w14:paraId="76C572E7" w14:textId="77777777" w:rsidR="00B607F6" w:rsidRDefault="00B607F6" w:rsidP="00B607F6">
      <w:pPr>
        <w:spacing w:after="240"/>
        <w:jc w:val="center"/>
        <w:rPr>
          <w:rFonts w:cs="Arial"/>
          <w:b/>
          <w:bCs/>
          <w:u w:val="single"/>
        </w:rPr>
      </w:pPr>
      <w:r w:rsidRPr="002320E5">
        <w:rPr>
          <w:rFonts w:cs="Arial"/>
          <w:b/>
          <w:u w:val="single"/>
        </w:rPr>
        <w:t xml:space="preserve">AMENDMENT OF </w:t>
      </w:r>
      <w:r>
        <w:rPr>
          <w:rFonts w:cs="Arial"/>
          <w:b/>
          <w:u w:val="single"/>
        </w:rPr>
        <w:t>SECTION 2.02 PERTAINING TO DEFINITIONS</w:t>
      </w:r>
    </w:p>
    <w:p w14:paraId="0FD5EDAD" w14:textId="77777777" w:rsidR="00B607F6" w:rsidRDefault="00B607F6" w:rsidP="00B607F6">
      <w:pPr>
        <w:tabs>
          <w:tab w:val="center" w:pos="4680"/>
        </w:tabs>
        <w:spacing w:after="240"/>
        <w:ind w:firstLine="720"/>
        <w:jc w:val="both"/>
        <w:rPr>
          <w:bCs/>
        </w:rPr>
      </w:pPr>
      <w:r>
        <w:rPr>
          <w:bCs/>
        </w:rPr>
        <w:t>The definition of “Group Day Care Home” in Section 2.02 of the Hastings-Rutland Joint Planning Commission Zoning Ordinance is hereby amended to read as follows:</w:t>
      </w:r>
    </w:p>
    <w:p w14:paraId="1D0BACBD" w14:textId="77777777" w:rsidR="00B607F6" w:rsidRPr="00F42DC3" w:rsidRDefault="00B607F6" w:rsidP="00B607F6">
      <w:pPr>
        <w:tabs>
          <w:tab w:val="left" w:pos="668"/>
        </w:tabs>
        <w:spacing w:after="240"/>
        <w:ind w:left="720" w:hanging="720"/>
        <w:jc w:val="both"/>
        <w:rPr>
          <w:rFonts w:cs="Arial"/>
        </w:rPr>
      </w:pPr>
      <w:r>
        <w:rPr>
          <w:rFonts w:cs="Arial"/>
          <w:szCs w:val="20"/>
        </w:rPr>
        <w:tab/>
      </w:r>
      <w:r w:rsidRPr="00F42DC3">
        <w:rPr>
          <w:rFonts w:cs="Arial"/>
          <w:szCs w:val="20"/>
        </w:rPr>
        <w:t>“</w:t>
      </w:r>
      <w:r w:rsidRPr="00F42DC3">
        <w:rPr>
          <w:rFonts w:cs="Arial"/>
          <w:spacing w:val="-1"/>
        </w:rPr>
        <w:t>GROUP</w:t>
      </w:r>
      <w:r w:rsidRPr="00F42DC3">
        <w:rPr>
          <w:rFonts w:cs="Arial"/>
          <w:spacing w:val="7"/>
        </w:rPr>
        <w:t xml:space="preserve"> </w:t>
      </w:r>
      <w:r w:rsidRPr="00F42DC3">
        <w:rPr>
          <w:rFonts w:cs="Arial"/>
          <w:spacing w:val="-1"/>
        </w:rPr>
        <w:t>DAY</w:t>
      </w:r>
      <w:r w:rsidRPr="00F42DC3">
        <w:rPr>
          <w:rFonts w:cs="Arial"/>
          <w:spacing w:val="7"/>
        </w:rPr>
        <w:t xml:space="preserve"> </w:t>
      </w:r>
      <w:r w:rsidRPr="00F42DC3">
        <w:rPr>
          <w:rFonts w:cs="Arial"/>
          <w:spacing w:val="-1"/>
        </w:rPr>
        <w:t>CARE</w:t>
      </w:r>
      <w:r w:rsidRPr="00F42DC3">
        <w:rPr>
          <w:rFonts w:cs="Arial"/>
          <w:spacing w:val="8"/>
        </w:rPr>
        <w:t xml:space="preserve"> </w:t>
      </w:r>
      <w:r w:rsidRPr="00F42DC3">
        <w:rPr>
          <w:rFonts w:cs="Arial"/>
          <w:spacing w:val="-1"/>
        </w:rPr>
        <w:t>HOME</w:t>
      </w:r>
      <w:r w:rsidRPr="00F42DC3">
        <w:rPr>
          <w:rFonts w:cs="Arial"/>
          <w:spacing w:val="7"/>
        </w:rPr>
        <w:t xml:space="preserve"> </w:t>
      </w:r>
      <w:r w:rsidRPr="00F42DC3">
        <w:rPr>
          <w:rFonts w:cs="Arial"/>
        </w:rPr>
        <w:t>—</w:t>
      </w:r>
      <w:r w:rsidRPr="00F42DC3">
        <w:rPr>
          <w:rFonts w:cs="Arial"/>
          <w:spacing w:val="7"/>
        </w:rPr>
        <w:t xml:space="preserve"> </w:t>
      </w:r>
      <w:r w:rsidRPr="00F42DC3">
        <w:rPr>
          <w:rFonts w:cs="Arial"/>
        </w:rPr>
        <w:t>A</w:t>
      </w:r>
      <w:r w:rsidRPr="00F42DC3">
        <w:rPr>
          <w:rFonts w:cs="Arial"/>
          <w:spacing w:val="7"/>
        </w:rPr>
        <w:t xml:space="preserve"> </w:t>
      </w:r>
      <w:r w:rsidRPr="00F42DC3">
        <w:rPr>
          <w:rFonts w:cs="Arial"/>
          <w:spacing w:val="-1"/>
        </w:rPr>
        <w:t>private</w:t>
      </w:r>
      <w:r w:rsidRPr="00F42DC3">
        <w:rPr>
          <w:rFonts w:cs="Arial"/>
          <w:spacing w:val="7"/>
        </w:rPr>
        <w:t xml:space="preserve"> </w:t>
      </w:r>
      <w:r w:rsidRPr="00F42DC3">
        <w:rPr>
          <w:rFonts w:cs="Arial"/>
          <w:spacing w:val="-1"/>
        </w:rPr>
        <w:t>home</w:t>
      </w:r>
      <w:r w:rsidRPr="00F42DC3">
        <w:rPr>
          <w:rFonts w:cs="Arial"/>
          <w:spacing w:val="7"/>
        </w:rPr>
        <w:t xml:space="preserve"> </w:t>
      </w:r>
      <w:r w:rsidRPr="00F42DC3">
        <w:rPr>
          <w:rFonts w:cs="Arial"/>
        </w:rPr>
        <w:t>where</w:t>
      </w:r>
      <w:r w:rsidRPr="00F42DC3">
        <w:rPr>
          <w:rFonts w:cs="Arial"/>
          <w:spacing w:val="7"/>
        </w:rPr>
        <w:t xml:space="preserve"> </w:t>
      </w:r>
      <w:r w:rsidRPr="00F42DC3">
        <w:rPr>
          <w:rFonts w:cs="Arial"/>
          <w:spacing w:val="-1"/>
        </w:rPr>
        <w:t>more</w:t>
      </w:r>
      <w:r w:rsidRPr="00F42DC3">
        <w:rPr>
          <w:rFonts w:cs="Arial"/>
          <w:spacing w:val="7"/>
        </w:rPr>
        <w:t xml:space="preserve"> </w:t>
      </w:r>
      <w:r w:rsidRPr="00F42DC3">
        <w:rPr>
          <w:rFonts w:cs="Arial"/>
        </w:rPr>
        <w:t>than</w:t>
      </w:r>
      <w:r w:rsidRPr="00F42DC3">
        <w:rPr>
          <w:rFonts w:cs="Arial"/>
          <w:spacing w:val="7"/>
        </w:rPr>
        <w:t xml:space="preserve"> </w:t>
      </w:r>
      <w:r w:rsidRPr="00F42DC3">
        <w:rPr>
          <w:rFonts w:cs="Arial"/>
        </w:rPr>
        <w:t>six</w:t>
      </w:r>
      <w:r w:rsidRPr="00F42DC3">
        <w:rPr>
          <w:rFonts w:cs="Arial"/>
          <w:spacing w:val="7"/>
        </w:rPr>
        <w:t xml:space="preserve"> </w:t>
      </w:r>
      <w:r w:rsidRPr="00F42DC3">
        <w:rPr>
          <w:rFonts w:cs="Arial"/>
        </w:rPr>
        <w:t>but</w:t>
      </w:r>
      <w:r w:rsidRPr="00F42DC3">
        <w:rPr>
          <w:rFonts w:cs="Arial"/>
          <w:spacing w:val="7"/>
        </w:rPr>
        <w:t xml:space="preserve"> </w:t>
      </w:r>
      <w:r w:rsidRPr="00F42DC3">
        <w:rPr>
          <w:rFonts w:cs="Arial"/>
        </w:rPr>
        <w:t>less</w:t>
      </w:r>
      <w:r w:rsidRPr="00F42DC3">
        <w:rPr>
          <w:rFonts w:cs="Arial"/>
          <w:spacing w:val="7"/>
        </w:rPr>
        <w:t xml:space="preserve"> </w:t>
      </w:r>
      <w:r w:rsidRPr="00F42DC3">
        <w:rPr>
          <w:rFonts w:cs="Arial"/>
        </w:rPr>
        <w:t>than</w:t>
      </w:r>
      <w:r w:rsidRPr="00F42DC3">
        <w:rPr>
          <w:rFonts w:cs="Arial"/>
          <w:spacing w:val="21"/>
        </w:rPr>
        <w:t xml:space="preserve"> </w:t>
      </w:r>
      <w:r w:rsidRPr="00F42DC3">
        <w:rPr>
          <w:rFonts w:cs="Arial"/>
        </w:rPr>
        <w:t>12</w:t>
      </w:r>
      <w:r w:rsidRPr="00F42DC3">
        <w:rPr>
          <w:rFonts w:cs="Arial"/>
          <w:spacing w:val="5"/>
        </w:rPr>
        <w:t xml:space="preserve"> </w:t>
      </w:r>
      <w:r w:rsidRPr="00F42DC3">
        <w:rPr>
          <w:rFonts w:cs="Arial"/>
          <w:spacing w:val="-1"/>
        </w:rPr>
        <w:t>minor</w:t>
      </w:r>
      <w:r w:rsidRPr="00F42DC3">
        <w:rPr>
          <w:rFonts w:cs="Arial"/>
          <w:spacing w:val="5"/>
        </w:rPr>
        <w:t xml:space="preserve"> </w:t>
      </w:r>
      <w:r w:rsidRPr="00F42DC3">
        <w:rPr>
          <w:rFonts w:cs="Arial"/>
        </w:rPr>
        <w:t>children</w:t>
      </w:r>
      <w:r w:rsidRPr="00F42DC3">
        <w:rPr>
          <w:rFonts w:cs="Arial"/>
          <w:spacing w:val="5"/>
        </w:rPr>
        <w:t xml:space="preserve"> </w:t>
      </w:r>
      <w:r>
        <w:rPr>
          <w:rFonts w:cs="Arial"/>
          <w:b/>
          <w:szCs w:val="20"/>
        </w:rPr>
        <w:t xml:space="preserve">(or such other increased capacity number of minor children permissible under State Law) </w:t>
      </w:r>
      <w:r w:rsidRPr="00F42DC3">
        <w:rPr>
          <w:rFonts w:cs="Arial"/>
        </w:rPr>
        <w:t>are</w:t>
      </w:r>
      <w:r w:rsidRPr="00F42DC3">
        <w:rPr>
          <w:rFonts w:cs="Arial"/>
          <w:spacing w:val="5"/>
        </w:rPr>
        <w:t xml:space="preserve"> </w:t>
      </w:r>
      <w:r w:rsidRPr="00F42DC3">
        <w:rPr>
          <w:rFonts w:cs="Arial"/>
        </w:rPr>
        <w:t>given</w:t>
      </w:r>
      <w:r w:rsidRPr="00F42DC3">
        <w:rPr>
          <w:rFonts w:cs="Arial"/>
          <w:spacing w:val="5"/>
        </w:rPr>
        <w:t xml:space="preserve"> </w:t>
      </w:r>
      <w:r w:rsidRPr="00F42DC3">
        <w:rPr>
          <w:rFonts w:cs="Arial"/>
        </w:rPr>
        <w:t>care</w:t>
      </w:r>
      <w:r w:rsidRPr="00F42DC3">
        <w:rPr>
          <w:rFonts w:cs="Arial"/>
          <w:spacing w:val="5"/>
        </w:rPr>
        <w:t xml:space="preserve"> </w:t>
      </w:r>
      <w:r w:rsidRPr="00F42DC3">
        <w:rPr>
          <w:rFonts w:cs="Arial"/>
        </w:rPr>
        <w:t>and</w:t>
      </w:r>
      <w:r w:rsidRPr="00F42DC3">
        <w:rPr>
          <w:rFonts w:cs="Arial"/>
          <w:spacing w:val="5"/>
        </w:rPr>
        <w:t xml:space="preserve"> </w:t>
      </w:r>
      <w:r w:rsidRPr="00F42DC3">
        <w:rPr>
          <w:rFonts w:cs="Arial"/>
        </w:rPr>
        <w:t>supervision</w:t>
      </w:r>
      <w:r w:rsidRPr="00F42DC3">
        <w:rPr>
          <w:rFonts w:cs="Arial"/>
          <w:spacing w:val="4"/>
        </w:rPr>
        <w:t xml:space="preserve"> </w:t>
      </w:r>
      <w:r w:rsidRPr="00F42DC3">
        <w:rPr>
          <w:rFonts w:cs="Arial"/>
        </w:rPr>
        <w:t>for</w:t>
      </w:r>
      <w:r w:rsidRPr="00F42DC3">
        <w:rPr>
          <w:rFonts w:cs="Arial"/>
          <w:spacing w:val="4"/>
        </w:rPr>
        <w:t xml:space="preserve"> </w:t>
      </w:r>
      <w:r w:rsidRPr="00F42DC3">
        <w:rPr>
          <w:rFonts w:cs="Arial"/>
        </w:rPr>
        <w:t>periods</w:t>
      </w:r>
      <w:r w:rsidRPr="00F42DC3">
        <w:rPr>
          <w:rFonts w:cs="Arial"/>
          <w:spacing w:val="4"/>
        </w:rPr>
        <w:t xml:space="preserve"> </w:t>
      </w:r>
      <w:r w:rsidRPr="00F42DC3">
        <w:rPr>
          <w:rFonts w:cs="Arial"/>
        </w:rPr>
        <w:t>of</w:t>
      </w:r>
      <w:r w:rsidRPr="00F42DC3">
        <w:rPr>
          <w:rFonts w:cs="Arial"/>
          <w:spacing w:val="4"/>
        </w:rPr>
        <w:t xml:space="preserve"> </w:t>
      </w:r>
      <w:r w:rsidRPr="00F42DC3">
        <w:rPr>
          <w:rFonts w:cs="Arial"/>
        </w:rPr>
        <w:t>less</w:t>
      </w:r>
      <w:r w:rsidRPr="00F42DC3">
        <w:rPr>
          <w:rFonts w:cs="Arial"/>
          <w:spacing w:val="4"/>
        </w:rPr>
        <w:t xml:space="preserve"> </w:t>
      </w:r>
      <w:r w:rsidRPr="00F42DC3">
        <w:rPr>
          <w:rFonts w:cs="Arial"/>
        </w:rPr>
        <w:t>than</w:t>
      </w:r>
      <w:r w:rsidRPr="00F42DC3">
        <w:rPr>
          <w:rFonts w:cs="Arial"/>
          <w:spacing w:val="4"/>
        </w:rPr>
        <w:t xml:space="preserve"> </w:t>
      </w:r>
      <w:r w:rsidRPr="00F42DC3">
        <w:rPr>
          <w:rFonts w:cs="Arial"/>
        </w:rPr>
        <w:t>24</w:t>
      </w:r>
      <w:r w:rsidRPr="00F42DC3">
        <w:rPr>
          <w:rFonts w:cs="Arial"/>
          <w:spacing w:val="4"/>
        </w:rPr>
        <w:t xml:space="preserve"> </w:t>
      </w:r>
      <w:r w:rsidRPr="00F42DC3">
        <w:rPr>
          <w:rFonts w:cs="Arial"/>
        </w:rPr>
        <w:t>hours</w:t>
      </w:r>
      <w:r w:rsidRPr="00F42DC3">
        <w:rPr>
          <w:rFonts w:cs="Arial"/>
          <w:spacing w:val="4"/>
        </w:rPr>
        <w:t xml:space="preserve"> </w:t>
      </w:r>
      <w:r w:rsidRPr="00F42DC3">
        <w:rPr>
          <w:rFonts w:cs="Arial"/>
        </w:rPr>
        <w:t>a</w:t>
      </w:r>
      <w:r w:rsidRPr="00F42DC3">
        <w:rPr>
          <w:rFonts w:cs="Arial"/>
          <w:spacing w:val="23"/>
        </w:rPr>
        <w:t xml:space="preserve"> </w:t>
      </w:r>
      <w:r w:rsidRPr="00F42DC3">
        <w:rPr>
          <w:rFonts w:cs="Arial"/>
        </w:rPr>
        <w:t>day</w:t>
      </w:r>
      <w:r w:rsidRPr="00F42DC3">
        <w:rPr>
          <w:rFonts w:cs="Arial"/>
          <w:spacing w:val="46"/>
        </w:rPr>
        <w:t xml:space="preserve"> </w:t>
      </w:r>
      <w:r w:rsidRPr="00F42DC3">
        <w:rPr>
          <w:rFonts w:cs="Arial"/>
        </w:rPr>
        <w:t>untended</w:t>
      </w:r>
      <w:r w:rsidRPr="00F42DC3">
        <w:rPr>
          <w:rFonts w:cs="Arial"/>
          <w:spacing w:val="46"/>
        </w:rPr>
        <w:t xml:space="preserve"> </w:t>
      </w:r>
      <w:r w:rsidRPr="00F42DC3">
        <w:rPr>
          <w:rFonts w:cs="Arial"/>
        </w:rPr>
        <w:t>by</w:t>
      </w:r>
      <w:r w:rsidRPr="00F42DC3">
        <w:rPr>
          <w:rFonts w:cs="Arial"/>
          <w:spacing w:val="46"/>
        </w:rPr>
        <w:t xml:space="preserve"> </w:t>
      </w:r>
      <w:r w:rsidRPr="00F42DC3">
        <w:rPr>
          <w:rFonts w:cs="Arial"/>
        </w:rPr>
        <w:t>a</w:t>
      </w:r>
      <w:r w:rsidRPr="00F42DC3">
        <w:rPr>
          <w:rFonts w:cs="Arial"/>
          <w:spacing w:val="46"/>
        </w:rPr>
        <w:t xml:space="preserve"> </w:t>
      </w:r>
      <w:r w:rsidRPr="00F42DC3">
        <w:rPr>
          <w:rFonts w:cs="Arial"/>
        </w:rPr>
        <w:t>parent</w:t>
      </w:r>
      <w:r w:rsidRPr="00F42DC3">
        <w:rPr>
          <w:rFonts w:cs="Arial"/>
          <w:spacing w:val="46"/>
        </w:rPr>
        <w:t xml:space="preserve"> </w:t>
      </w:r>
      <w:r w:rsidRPr="00F42DC3">
        <w:rPr>
          <w:rFonts w:cs="Arial"/>
        </w:rPr>
        <w:t>or</w:t>
      </w:r>
      <w:r w:rsidRPr="00F42DC3">
        <w:rPr>
          <w:rFonts w:cs="Arial"/>
          <w:spacing w:val="46"/>
        </w:rPr>
        <w:t xml:space="preserve"> </w:t>
      </w:r>
      <w:r w:rsidRPr="00F42DC3">
        <w:rPr>
          <w:rFonts w:cs="Arial"/>
        </w:rPr>
        <w:t>legal</w:t>
      </w:r>
      <w:r w:rsidRPr="00F42DC3">
        <w:rPr>
          <w:rFonts w:cs="Arial"/>
          <w:spacing w:val="46"/>
        </w:rPr>
        <w:t xml:space="preserve"> </w:t>
      </w:r>
      <w:r w:rsidRPr="00F42DC3">
        <w:rPr>
          <w:rFonts w:cs="Arial"/>
          <w:spacing w:val="-1"/>
        </w:rPr>
        <w:t>guardian,</w:t>
      </w:r>
      <w:r w:rsidRPr="00F42DC3">
        <w:rPr>
          <w:rFonts w:cs="Arial"/>
          <w:spacing w:val="46"/>
        </w:rPr>
        <w:t xml:space="preserve"> </w:t>
      </w:r>
      <w:r w:rsidRPr="00F42DC3">
        <w:rPr>
          <w:rFonts w:cs="Arial"/>
        </w:rPr>
        <w:t>except</w:t>
      </w:r>
      <w:r w:rsidRPr="00F42DC3">
        <w:rPr>
          <w:rFonts w:cs="Arial"/>
          <w:spacing w:val="46"/>
        </w:rPr>
        <w:t xml:space="preserve"> </w:t>
      </w:r>
      <w:r w:rsidRPr="00F42DC3">
        <w:rPr>
          <w:rFonts w:cs="Arial"/>
        </w:rPr>
        <w:t>children</w:t>
      </w:r>
      <w:r w:rsidRPr="00F42DC3">
        <w:rPr>
          <w:rFonts w:cs="Arial"/>
          <w:spacing w:val="46"/>
        </w:rPr>
        <w:t xml:space="preserve"> </w:t>
      </w:r>
      <w:r w:rsidRPr="00F42DC3">
        <w:rPr>
          <w:rFonts w:cs="Arial"/>
        </w:rPr>
        <w:t>related</w:t>
      </w:r>
      <w:r w:rsidRPr="00F42DC3">
        <w:rPr>
          <w:rFonts w:cs="Arial"/>
          <w:spacing w:val="46"/>
        </w:rPr>
        <w:t xml:space="preserve"> </w:t>
      </w:r>
      <w:r w:rsidRPr="00F42DC3">
        <w:rPr>
          <w:rFonts w:cs="Arial"/>
        </w:rPr>
        <w:t>to</w:t>
      </w:r>
      <w:r w:rsidRPr="00F42DC3">
        <w:rPr>
          <w:rFonts w:cs="Arial"/>
          <w:spacing w:val="46"/>
        </w:rPr>
        <w:t xml:space="preserve"> </w:t>
      </w:r>
      <w:r w:rsidRPr="00F42DC3">
        <w:rPr>
          <w:rFonts w:cs="Arial"/>
        </w:rPr>
        <w:t>an</w:t>
      </w:r>
      <w:r w:rsidRPr="00F42DC3">
        <w:rPr>
          <w:rFonts w:cs="Arial"/>
          <w:spacing w:val="46"/>
        </w:rPr>
        <w:t xml:space="preserve"> </w:t>
      </w:r>
      <w:r w:rsidRPr="00F42DC3">
        <w:rPr>
          <w:rFonts w:cs="Arial"/>
        </w:rPr>
        <w:t>adult</w:t>
      </w:r>
      <w:r w:rsidRPr="00F42DC3">
        <w:rPr>
          <w:rFonts w:cs="Arial"/>
          <w:spacing w:val="28"/>
        </w:rPr>
        <w:t xml:space="preserve"> </w:t>
      </w:r>
      <w:r w:rsidRPr="00F42DC3">
        <w:rPr>
          <w:rFonts w:cs="Arial"/>
          <w:spacing w:val="-1"/>
        </w:rPr>
        <w:t xml:space="preserve">member </w:t>
      </w:r>
      <w:r w:rsidRPr="00F42DC3">
        <w:rPr>
          <w:rFonts w:cs="Arial"/>
        </w:rPr>
        <w:t>of</w:t>
      </w:r>
      <w:r w:rsidRPr="00F42DC3">
        <w:rPr>
          <w:rFonts w:cs="Arial"/>
          <w:spacing w:val="-1"/>
        </w:rPr>
        <w:t xml:space="preserve"> </w:t>
      </w:r>
      <w:r w:rsidRPr="00F42DC3">
        <w:rPr>
          <w:rFonts w:cs="Arial"/>
        </w:rPr>
        <w:t>the</w:t>
      </w:r>
      <w:r w:rsidRPr="00F42DC3">
        <w:rPr>
          <w:rFonts w:cs="Arial"/>
          <w:spacing w:val="-1"/>
        </w:rPr>
        <w:t xml:space="preserve"> family </w:t>
      </w:r>
      <w:r w:rsidRPr="00F42DC3">
        <w:rPr>
          <w:rFonts w:cs="Arial"/>
        </w:rPr>
        <w:t>by</w:t>
      </w:r>
      <w:r w:rsidRPr="00F42DC3">
        <w:rPr>
          <w:rFonts w:cs="Arial"/>
          <w:spacing w:val="-1"/>
        </w:rPr>
        <w:t xml:space="preserve"> </w:t>
      </w:r>
      <w:r w:rsidRPr="00F42DC3">
        <w:rPr>
          <w:rFonts w:cs="Arial"/>
        </w:rPr>
        <w:t>blood,</w:t>
      </w:r>
      <w:r w:rsidRPr="00F42DC3">
        <w:rPr>
          <w:rFonts w:cs="Arial"/>
          <w:spacing w:val="-1"/>
        </w:rPr>
        <w:t xml:space="preserve"> marriage, </w:t>
      </w:r>
      <w:r w:rsidRPr="00F42DC3">
        <w:rPr>
          <w:rFonts w:cs="Arial"/>
        </w:rPr>
        <w:t>or</w:t>
      </w:r>
      <w:r w:rsidRPr="00F42DC3">
        <w:rPr>
          <w:rFonts w:cs="Arial"/>
          <w:spacing w:val="-1"/>
        </w:rPr>
        <w:t xml:space="preserve"> </w:t>
      </w:r>
      <w:r w:rsidRPr="00F42DC3">
        <w:rPr>
          <w:rFonts w:cs="Arial"/>
        </w:rPr>
        <w:t>adoption.</w:t>
      </w:r>
      <w:r>
        <w:rPr>
          <w:rFonts w:cs="Arial"/>
        </w:rPr>
        <w:t>”</w:t>
      </w:r>
    </w:p>
    <w:p w14:paraId="63EE8C8D" w14:textId="77777777" w:rsidR="00B607F6" w:rsidRDefault="00B607F6" w:rsidP="00B607F6">
      <w:pPr>
        <w:spacing w:after="240"/>
        <w:jc w:val="center"/>
        <w:rPr>
          <w:rFonts w:cs="Arial"/>
          <w:b/>
          <w:bCs/>
          <w:u w:val="single"/>
        </w:rPr>
      </w:pPr>
      <w:r>
        <w:rPr>
          <w:rFonts w:cs="Arial"/>
          <w:b/>
          <w:bCs/>
          <w:u w:val="single"/>
        </w:rPr>
        <w:t>SECTION 3</w:t>
      </w:r>
    </w:p>
    <w:p w14:paraId="5192D869" w14:textId="77777777" w:rsidR="00B607F6" w:rsidRDefault="00B607F6" w:rsidP="00B607F6">
      <w:pPr>
        <w:spacing w:after="240"/>
        <w:jc w:val="center"/>
        <w:rPr>
          <w:rFonts w:cs="Arial"/>
          <w:b/>
          <w:bCs/>
          <w:u w:val="single"/>
        </w:rPr>
      </w:pPr>
      <w:r w:rsidRPr="002320E5">
        <w:rPr>
          <w:rFonts w:cs="Arial"/>
          <w:b/>
          <w:u w:val="single"/>
        </w:rPr>
        <w:t xml:space="preserve">AMENDMENT OF </w:t>
      </w:r>
      <w:r>
        <w:rPr>
          <w:rFonts w:cs="Arial"/>
          <w:b/>
          <w:u w:val="single"/>
        </w:rPr>
        <w:t>SECTION 2.02 PERTAINING TO DEFINITIONS</w:t>
      </w:r>
    </w:p>
    <w:p w14:paraId="09851029" w14:textId="77777777" w:rsidR="00B607F6" w:rsidRDefault="00B607F6" w:rsidP="00B607F6">
      <w:pPr>
        <w:tabs>
          <w:tab w:val="center" w:pos="4680"/>
        </w:tabs>
        <w:spacing w:after="240"/>
        <w:ind w:firstLine="720"/>
        <w:jc w:val="both"/>
        <w:rPr>
          <w:bCs/>
        </w:rPr>
      </w:pPr>
      <w:r>
        <w:rPr>
          <w:rFonts w:cs="Arial"/>
          <w:bCs/>
        </w:rPr>
        <w:t>Section 2.02</w:t>
      </w:r>
      <w:r>
        <w:rPr>
          <w:bCs/>
        </w:rPr>
        <w:t xml:space="preserve"> of the Hastings-Rutland Joint Planning Commission Zoning Ordinance is hereby amended to add a definition for the new term “qualified residential treatment program” reading as follows:</w:t>
      </w:r>
    </w:p>
    <w:p w14:paraId="50C9AA78" w14:textId="77777777" w:rsidR="00B607F6" w:rsidRDefault="00B607F6" w:rsidP="00B607F6">
      <w:pPr>
        <w:pStyle w:val="BodyTextIndent"/>
        <w:tabs>
          <w:tab w:val="left" w:pos="720"/>
          <w:tab w:val="center" w:pos="4680"/>
        </w:tabs>
        <w:autoSpaceDE/>
        <w:autoSpaceDN/>
        <w:adjustRightInd/>
        <w:spacing w:after="0"/>
        <w:ind w:left="720"/>
        <w:rPr>
          <w:szCs w:val="20"/>
        </w:rPr>
      </w:pPr>
      <w:r>
        <w:rPr>
          <w:szCs w:val="20"/>
        </w:rPr>
        <w:t xml:space="preserve"> “</w:t>
      </w:r>
      <w:r w:rsidRPr="001C006F">
        <w:rPr>
          <w:b/>
          <w:szCs w:val="20"/>
        </w:rPr>
        <w:t>QUALIFIED RESIDENTIAL TREATMENT PROGRAM</w:t>
      </w:r>
    </w:p>
    <w:p w14:paraId="639D9290" w14:textId="77777777" w:rsidR="00B607F6" w:rsidRPr="00866616" w:rsidRDefault="00B607F6" w:rsidP="00B607F6">
      <w:pPr>
        <w:pStyle w:val="BodyTextIndent"/>
        <w:tabs>
          <w:tab w:val="left" w:pos="720"/>
          <w:tab w:val="center" w:pos="4680"/>
        </w:tabs>
        <w:autoSpaceDE/>
        <w:autoSpaceDN/>
        <w:adjustRightInd/>
        <w:spacing w:after="0"/>
        <w:ind w:left="720"/>
        <w:rPr>
          <w:b/>
          <w:szCs w:val="20"/>
        </w:rPr>
      </w:pPr>
      <w:r w:rsidRPr="00866616">
        <w:rPr>
          <w:b/>
          <w:szCs w:val="20"/>
        </w:rPr>
        <w:t xml:space="preserve">A program within a child caring institution </w:t>
      </w:r>
      <w:r>
        <w:rPr>
          <w:b/>
          <w:szCs w:val="20"/>
        </w:rPr>
        <w:t xml:space="preserve">as that term is defined in MCL 722.111(1)(c) </w:t>
      </w:r>
      <w:r w:rsidRPr="00866616">
        <w:rPr>
          <w:b/>
          <w:szCs w:val="20"/>
        </w:rPr>
        <w:t>that provides services for 10 or fewer individuals which:</w:t>
      </w:r>
    </w:p>
    <w:p w14:paraId="2F0C7767" w14:textId="77777777" w:rsidR="00B607F6" w:rsidRPr="00866616" w:rsidRDefault="00B607F6" w:rsidP="00B607F6">
      <w:pPr>
        <w:pStyle w:val="BodyTextIndent"/>
        <w:tabs>
          <w:tab w:val="left" w:pos="720"/>
          <w:tab w:val="center" w:pos="4680"/>
        </w:tabs>
        <w:autoSpaceDE/>
        <w:autoSpaceDN/>
        <w:adjustRightInd/>
        <w:spacing w:after="0"/>
        <w:ind w:left="720"/>
        <w:rPr>
          <w:b/>
          <w:szCs w:val="20"/>
        </w:rPr>
      </w:pPr>
    </w:p>
    <w:p w14:paraId="0C4D8323" w14:textId="77777777" w:rsidR="00B607F6" w:rsidRPr="00866616" w:rsidRDefault="00B607F6" w:rsidP="00B607F6">
      <w:pPr>
        <w:pStyle w:val="BodyTextIndent"/>
        <w:tabs>
          <w:tab w:val="left" w:pos="720"/>
          <w:tab w:val="center" w:pos="4680"/>
        </w:tabs>
        <w:autoSpaceDE/>
        <w:autoSpaceDN/>
        <w:adjustRightInd/>
        <w:spacing w:after="240"/>
        <w:ind w:left="900" w:hanging="540"/>
        <w:rPr>
          <w:rFonts w:cs="Arial"/>
          <w:b/>
        </w:rPr>
      </w:pPr>
      <w:r w:rsidRPr="00866616">
        <w:rPr>
          <w:b/>
          <w:szCs w:val="20"/>
        </w:rPr>
        <w:tab/>
      </w:r>
      <w:r w:rsidRPr="00866616">
        <w:rPr>
          <w:rFonts w:cs="Arial"/>
          <w:b/>
        </w:rPr>
        <w:t>-  has a trauma-informed treatment model, evidenced by the inclusion of trauma awareness, knowledge, and skills into the program’s culture, practices, and policies;</w:t>
      </w:r>
    </w:p>
    <w:p w14:paraId="14AC8B97" w14:textId="77777777" w:rsidR="00B607F6" w:rsidRPr="00866616" w:rsidRDefault="00B607F6" w:rsidP="00B607F6">
      <w:pPr>
        <w:widowControl/>
        <w:tabs>
          <w:tab w:val="left" w:pos="720"/>
          <w:tab w:val="center" w:pos="4680"/>
        </w:tabs>
        <w:autoSpaceDE/>
        <w:autoSpaceDN/>
        <w:adjustRightInd/>
        <w:spacing w:after="240"/>
        <w:ind w:left="900" w:hanging="900"/>
        <w:jc w:val="both"/>
        <w:rPr>
          <w:rFonts w:cs="Arial"/>
          <w:b/>
        </w:rPr>
      </w:pPr>
      <w:r w:rsidRPr="00866616">
        <w:rPr>
          <w:rFonts w:cs="Arial"/>
          <w:b/>
        </w:rPr>
        <w:tab/>
        <w:t>- has registered or licensed nursing or other licensed clinical staff on-site or available 24 hours a day, 7 days a week, who provide care in the scope of their practice as provided in parts 170, 172, 181, 182, 182A, and 185 of the public health code, 1978 PA 368, MCL 333.17001 to 333.17097, 333.17201 to 333.17242, 333.18101 to 333.18117, 333.18201 to 333.18237, 333.18251 to 333.18267, and 333.18501 to 333.18518;</w:t>
      </w:r>
    </w:p>
    <w:p w14:paraId="3A73EA56" w14:textId="77777777" w:rsidR="00B607F6" w:rsidRPr="00866616" w:rsidRDefault="00B607F6" w:rsidP="00B607F6">
      <w:pPr>
        <w:widowControl/>
        <w:tabs>
          <w:tab w:val="left" w:pos="720"/>
          <w:tab w:val="center" w:pos="4680"/>
        </w:tabs>
        <w:autoSpaceDE/>
        <w:autoSpaceDN/>
        <w:adjustRightInd/>
        <w:spacing w:after="240"/>
        <w:ind w:left="900" w:hanging="900"/>
        <w:jc w:val="both"/>
        <w:rPr>
          <w:rFonts w:cs="Arial"/>
          <w:b/>
        </w:rPr>
      </w:pPr>
      <w:r w:rsidRPr="00866616">
        <w:rPr>
          <w:rFonts w:cs="Arial"/>
          <w:b/>
        </w:rPr>
        <w:tab/>
        <w:t>- integrates families into treatment, including maintaining sibling connections;</w:t>
      </w:r>
    </w:p>
    <w:p w14:paraId="0BF1ADDA" w14:textId="77777777" w:rsidR="00B607F6" w:rsidRPr="00866616" w:rsidRDefault="00B607F6" w:rsidP="00B607F6">
      <w:pPr>
        <w:widowControl/>
        <w:tabs>
          <w:tab w:val="left" w:pos="720"/>
          <w:tab w:val="center" w:pos="4680"/>
        </w:tabs>
        <w:autoSpaceDE/>
        <w:autoSpaceDN/>
        <w:adjustRightInd/>
        <w:spacing w:after="240"/>
        <w:ind w:left="900" w:hanging="900"/>
        <w:jc w:val="both"/>
        <w:rPr>
          <w:rFonts w:cs="Arial"/>
          <w:b/>
        </w:rPr>
      </w:pPr>
      <w:r w:rsidRPr="00866616">
        <w:rPr>
          <w:rFonts w:cs="Arial"/>
          <w:b/>
        </w:rPr>
        <w:tab/>
        <w:t>- provides aftercare services for at least 6 months post discharge;</w:t>
      </w:r>
    </w:p>
    <w:p w14:paraId="51A7380C" w14:textId="77777777" w:rsidR="00B607F6" w:rsidRPr="00866616" w:rsidRDefault="00B607F6" w:rsidP="00B607F6">
      <w:pPr>
        <w:widowControl/>
        <w:tabs>
          <w:tab w:val="left" w:pos="720"/>
          <w:tab w:val="center" w:pos="4680"/>
        </w:tabs>
        <w:autoSpaceDE/>
        <w:autoSpaceDN/>
        <w:adjustRightInd/>
        <w:spacing w:after="240"/>
        <w:ind w:left="900" w:hanging="900"/>
        <w:jc w:val="both"/>
        <w:rPr>
          <w:rFonts w:cs="Arial"/>
          <w:b/>
        </w:rPr>
      </w:pPr>
      <w:r w:rsidRPr="00866616">
        <w:rPr>
          <w:rFonts w:cs="Arial"/>
          <w:b/>
        </w:rPr>
        <w:tab/>
        <w:t>- is accredited by an independent not-for-profit organization as described in 42 USC 672(k)(4)(G).</w:t>
      </w:r>
    </w:p>
    <w:p w14:paraId="171DF283" w14:textId="77777777" w:rsidR="00B607F6" w:rsidRPr="00866616" w:rsidRDefault="00B607F6" w:rsidP="00B607F6">
      <w:pPr>
        <w:widowControl/>
        <w:tabs>
          <w:tab w:val="left" w:pos="720"/>
          <w:tab w:val="center" w:pos="4680"/>
        </w:tabs>
        <w:autoSpaceDE/>
        <w:autoSpaceDN/>
        <w:adjustRightInd/>
        <w:spacing w:after="240"/>
        <w:ind w:left="720" w:hanging="720"/>
        <w:jc w:val="both"/>
        <w:rPr>
          <w:rFonts w:cs="Arial"/>
          <w:b/>
        </w:rPr>
      </w:pPr>
      <w:r w:rsidRPr="00866616">
        <w:rPr>
          <w:rFonts w:cs="Arial"/>
          <w:b/>
        </w:rPr>
        <w:tab/>
        <w:t xml:space="preserve">This term does not include a detention facility, forestry camp, training school, or other facility operated primarily for detaining minor children who are determined to be delinquent; and also does not include adult foster </w:t>
      </w:r>
      <w:r w:rsidRPr="00866616">
        <w:rPr>
          <w:rFonts w:cs="Arial"/>
          <w:b/>
        </w:rPr>
        <w:lastRenderedPageBreak/>
        <w:t>care facilities licensed by a state agency for care and treatment of persons released from or assigned to adult correctional institutions.”</w:t>
      </w:r>
    </w:p>
    <w:p w14:paraId="72ED505F" w14:textId="77777777" w:rsidR="00B607F6" w:rsidRDefault="00B607F6" w:rsidP="00B607F6">
      <w:pPr>
        <w:spacing w:after="240"/>
        <w:jc w:val="center"/>
        <w:rPr>
          <w:rFonts w:cs="Arial"/>
          <w:b/>
          <w:bCs/>
          <w:u w:val="single"/>
        </w:rPr>
      </w:pPr>
      <w:r>
        <w:rPr>
          <w:rFonts w:cs="Arial"/>
          <w:b/>
          <w:bCs/>
          <w:u w:val="single"/>
        </w:rPr>
        <w:t>SECTION 4</w:t>
      </w:r>
    </w:p>
    <w:p w14:paraId="153142FA" w14:textId="77777777" w:rsidR="00B607F6" w:rsidRDefault="00B607F6" w:rsidP="00B607F6">
      <w:pPr>
        <w:spacing w:after="240"/>
        <w:jc w:val="center"/>
        <w:rPr>
          <w:rFonts w:cs="Arial"/>
          <w:b/>
          <w:bCs/>
          <w:u w:val="single"/>
        </w:rPr>
      </w:pPr>
      <w:r w:rsidRPr="002320E5">
        <w:rPr>
          <w:rFonts w:cs="Arial"/>
          <w:b/>
          <w:u w:val="single"/>
        </w:rPr>
        <w:t xml:space="preserve">AMENDMENT OF </w:t>
      </w:r>
      <w:r>
        <w:rPr>
          <w:rFonts w:cs="Arial"/>
          <w:b/>
          <w:u w:val="single"/>
        </w:rPr>
        <w:t>SECTION 6.02 PERTAINING TO PERMITTED USES IN MU-MIXED USE DISTRICT</w:t>
      </w:r>
    </w:p>
    <w:p w14:paraId="1DE32B0B" w14:textId="77777777" w:rsidR="00B607F6" w:rsidRDefault="00B607F6" w:rsidP="00B607F6">
      <w:pPr>
        <w:tabs>
          <w:tab w:val="center" w:pos="4680"/>
        </w:tabs>
        <w:spacing w:after="240"/>
        <w:ind w:firstLine="720"/>
        <w:jc w:val="both"/>
        <w:rPr>
          <w:bCs/>
        </w:rPr>
      </w:pPr>
      <w:r>
        <w:rPr>
          <w:rFonts w:cs="Arial"/>
          <w:bCs/>
        </w:rPr>
        <w:t xml:space="preserve">Section 6.02 </w:t>
      </w:r>
      <w:r>
        <w:rPr>
          <w:bCs/>
        </w:rPr>
        <w:t>of the Hastings-Rutland Joint Planning Commission Zoning Ordinance pertaining to the designated permitted uses in the MU-Mixed Use District is hereby amended to add a new subsection A-26 reading as follows:</w:t>
      </w:r>
    </w:p>
    <w:p w14:paraId="2EF6FDA5" w14:textId="77777777" w:rsidR="00B607F6" w:rsidRPr="00866616" w:rsidRDefault="00B607F6" w:rsidP="00B607F6">
      <w:pPr>
        <w:widowControl/>
        <w:tabs>
          <w:tab w:val="left" w:pos="990"/>
        </w:tabs>
        <w:overflowPunct w:val="0"/>
        <w:spacing w:after="240"/>
        <w:ind w:left="810" w:hanging="90"/>
        <w:jc w:val="both"/>
        <w:textAlignment w:val="baseline"/>
        <w:rPr>
          <w:b/>
          <w:szCs w:val="20"/>
        </w:rPr>
      </w:pPr>
      <w:r w:rsidRPr="00866616">
        <w:rPr>
          <w:b/>
          <w:szCs w:val="20"/>
        </w:rPr>
        <w:t>“26.   Qualified Residential Treatment Program.”</w:t>
      </w:r>
    </w:p>
    <w:p w14:paraId="546D62B4" w14:textId="77777777" w:rsidR="00032806" w:rsidRPr="00A43A0E" w:rsidRDefault="00952A95" w:rsidP="00A32CFD">
      <w:pPr>
        <w:pStyle w:val="Heading1"/>
        <w:keepNext w:val="0"/>
        <w:spacing w:after="240"/>
        <w:rPr>
          <w:szCs w:val="24"/>
        </w:rPr>
      </w:pPr>
      <w:r w:rsidRPr="00A43A0E">
        <w:rPr>
          <w:szCs w:val="24"/>
        </w:rPr>
        <w:t xml:space="preserve">section </w:t>
      </w:r>
      <w:r w:rsidR="00B607F6">
        <w:rPr>
          <w:szCs w:val="24"/>
        </w:rPr>
        <w:t>5</w:t>
      </w:r>
    </w:p>
    <w:p w14:paraId="03708356" w14:textId="77777777" w:rsidR="00032806" w:rsidRPr="00A43A0E" w:rsidRDefault="00952A95" w:rsidP="002047DB">
      <w:pPr>
        <w:pStyle w:val="Heading1"/>
        <w:keepNext w:val="0"/>
        <w:spacing w:after="240"/>
        <w:rPr>
          <w:szCs w:val="24"/>
        </w:rPr>
      </w:pPr>
      <w:r w:rsidRPr="00A43A0E">
        <w:rPr>
          <w:szCs w:val="24"/>
        </w:rPr>
        <w:t>EFFECTIVE DATE</w:t>
      </w:r>
      <w:r w:rsidR="00A43A0E" w:rsidRPr="00A43A0E">
        <w:rPr>
          <w:szCs w:val="24"/>
        </w:rPr>
        <w:t>/REPEAL</w:t>
      </w:r>
    </w:p>
    <w:p w14:paraId="0E6B3BF5" w14:textId="77777777" w:rsidR="00032806" w:rsidRPr="00A43A0E" w:rsidRDefault="008B4C83" w:rsidP="004A1928">
      <w:pPr>
        <w:pStyle w:val="LetterParagraph"/>
      </w:pPr>
      <w:r w:rsidRPr="00A43A0E">
        <w:t xml:space="preserve">This Ordinance shall take effect </w:t>
      </w:r>
      <w:r w:rsidR="00CA7F5B" w:rsidRPr="00A43A0E">
        <w:t>on</w:t>
      </w:r>
      <w:r w:rsidR="0054332C" w:rsidRPr="00A43A0E">
        <w:t xml:space="preserve"> the latter of: (1) </w:t>
      </w:r>
      <w:r w:rsidR="00D647D1" w:rsidRPr="00A43A0E">
        <w:t>15 days after enactment by both the City and Township,</w:t>
      </w:r>
      <w:r w:rsidR="00111A36">
        <w:t xml:space="preserve"> or</w:t>
      </w:r>
      <w:r w:rsidR="00D647D1" w:rsidRPr="00A43A0E">
        <w:t xml:space="preserve"> (2) </w:t>
      </w:r>
      <w:r w:rsidR="0054332C" w:rsidRPr="00A43A0E">
        <w:t>the eighth day after publication of a notice of adoption of this Ord</w:t>
      </w:r>
      <w:r w:rsidR="00D647D1" w:rsidRPr="00A43A0E">
        <w:t>inance as required by law</w:t>
      </w:r>
      <w:r w:rsidRPr="00A43A0E">
        <w:t xml:space="preserve">; provided, however, if </w:t>
      </w:r>
      <w:r w:rsidR="00CA7F5B" w:rsidRPr="00A43A0E">
        <w:t xml:space="preserve">a notice of intent to file a petition under </w:t>
      </w:r>
      <w:r w:rsidR="00CA7F5B" w:rsidRPr="00A43A0E">
        <w:rPr>
          <w:i/>
        </w:rPr>
        <w:t xml:space="preserve">MCL 125.3402 </w:t>
      </w:r>
      <w:r w:rsidRPr="00A43A0E">
        <w:t>is</w:t>
      </w:r>
      <w:r w:rsidR="00812C8F" w:rsidRPr="00A43A0E">
        <w:t xml:space="preserve"> timely</w:t>
      </w:r>
      <w:r w:rsidRPr="00A43A0E">
        <w:t xml:space="preserve"> filed with </w:t>
      </w:r>
      <w:r w:rsidR="0054332C" w:rsidRPr="00A43A0E">
        <w:t>respect to this Ordinance</w:t>
      </w:r>
      <w:r w:rsidRPr="00A43A0E">
        <w:t xml:space="preserve"> </w:t>
      </w:r>
      <w:r w:rsidR="0054332C" w:rsidRPr="00A43A0E">
        <w:t>and/or</w:t>
      </w:r>
      <w:r w:rsidR="00812C8F" w:rsidRPr="00A43A0E">
        <w:t xml:space="preserve"> </w:t>
      </w:r>
      <w:r w:rsidR="00CA7F5B" w:rsidRPr="00A43A0E">
        <w:t xml:space="preserve">if </w:t>
      </w:r>
      <w:r w:rsidR="00812C8F" w:rsidRPr="00A43A0E">
        <w:t>the right of referendum under applicable provisions of the charter of the City of Hastings is</w:t>
      </w:r>
      <w:r w:rsidR="0054332C" w:rsidRPr="00A43A0E">
        <w:t xml:space="preserve"> timely</w:t>
      </w:r>
      <w:r w:rsidR="00812C8F" w:rsidRPr="00A43A0E">
        <w:t xml:space="preserve"> initiated, this </w:t>
      </w:r>
      <w:r w:rsidR="00CA7F5B" w:rsidRPr="00A43A0E">
        <w:t>O</w:t>
      </w:r>
      <w:r w:rsidR="00812C8F" w:rsidRPr="00A43A0E">
        <w:t xml:space="preserve">rdinance shall then only take effect as provided by applicable provisions of </w:t>
      </w:r>
      <w:r w:rsidR="00C06856" w:rsidRPr="00A43A0E">
        <w:rPr>
          <w:i/>
        </w:rPr>
        <w:t>MCL 125.3</w:t>
      </w:r>
      <w:r w:rsidR="00CA7F5B" w:rsidRPr="00A43A0E">
        <w:rPr>
          <w:i/>
        </w:rPr>
        <w:t>402</w:t>
      </w:r>
      <w:r w:rsidR="00D647D1" w:rsidRPr="00A43A0E">
        <w:t xml:space="preserve"> and/or the City charter,</w:t>
      </w:r>
      <w:r w:rsidR="00CA7F5B" w:rsidRPr="00A43A0E">
        <w:t xml:space="preserve"> or as otherwise provided by law</w:t>
      </w:r>
      <w:r w:rsidRPr="00A43A0E">
        <w:t>.</w:t>
      </w:r>
    </w:p>
    <w:p w14:paraId="42E7E4F2" w14:textId="77777777" w:rsidR="00FB22ED" w:rsidRPr="00A43A0E" w:rsidRDefault="00952A95" w:rsidP="009C4513">
      <w:pPr>
        <w:pStyle w:val="SignatureBlock"/>
        <w:ind w:left="0"/>
      </w:pPr>
      <w:r w:rsidRPr="00A43A0E">
        <w:t>Robin Hawthorne, Clerk</w:t>
      </w:r>
      <w:r w:rsidR="009C4513" w:rsidRPr="00A43A0E">
        <w:tab/>
      </w:r>
      <w:r w:rsidR="009C4513" w:rsidRPr="00A43A0E">
        <w:tab/>
      </w:r>
      <w:r w:rsidR="009C4513" w:rsidRPr="00A43A0E">
        <w:tab/>
      </w:r>
      <w:r w:rsidR="009C4513" w:rsidRPr="00A43A0E">
        <w:tab/>
      </w:r>
      <w:r w:rsidR="00856D0B">
        <w:t>Christopher Bever</w:t>
      </w:r>
      <w:r w:rsidR="009C4513" w:rsidRPr="00A43A0E">
        <w:t>, Clerk</w:t>
      </w:r>
    </w:p>
    <w:p w14:paraId="5546E191" w14:textId="77777777" w:rsidR="008B4C83" w:rsidRPr="00A43A0E" w:rsidRDefault="00952A95" w:rsidP="009C4513">
      <w:pPr>
        <w:pStyle w:val="SignatureBlock"/>
        <w:ind w:left="0"/>
      </w:pPr>
      <w:r w:rsidRPr="00A43A0E">
        <w:t>Charter Township of Rutland</w:t>
      </w:r>
      <w:r w:rsidR="009C4513" w:rsidRPr="00A43A0E">
        <w:tab/>
      </w:r>
      <w:r w:rsidR="009C4513" w:rsidRPr="00A43A0E">
        <w:tab/>
      </w:r>
      <w:r w:rsidR="009C4513" w:rsidRPr="00A43A0E">
        <w:tab/>
        <w:t>City of Hastings</w:t>
      </w:r>
    </w:p>
    <w:sectPr w:rsidR="008B4C83" w:rsidRPr="00A43A0E" w:rsidSect="00026E9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432" w:right="1440" w:bottom="720" w:left="1440" w:header="720" w:footer="720" w:gutter="0"/>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ECEC8" w14:textId="77777777" w:rsidR="00CD547C" w:rsidRDefault="00CD547C">
      <w:r>
        <w:separator/>
      </w:r>
    </w:p>
  </w:endnote>
  <w:endnote w:type="continuationSeparator" w:id="0">
    <w:p w14:paraId="141D4695" w14:textId="77777777" w:rsidR="00CD547C" w:rsidRDefault="00CD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62289" w14:textId="77777777" w:rsidR="00032806" w:rsidRDefault="00DB52F6">
    <w:pPr>
      <w:pStyle w:val="Footer"/>
      <w:framePr w:wrap="around" w:vAnchor="text" w:hAnchor="margin" w:xAlign="center" w:y="1"/>
      <w:rPr>
        <w:rStyle w:val="PageNumber"/>
      </w:rPr>
    </w:pPr>
    <w:r>
      <w:rPr>
        <w:rStyle w:val="PageNumber"/>
      </w:rPr>
      <w:fldChar w:fldCharType="begin"/>
    </w:r>
    <w:r w:rsidR="00952A95">
      <w:rPr>
        <w:rStyle w:val="PageNumber"/>
      </w:rPr>
      <w:instrText xml:space="preserve">PAGE  </w:instrText>
    </w:r>
    <w:r>
      <w:rPr>
        <w:rStyle w:val="PageNumber"/>
      </w:rPr>
      <w:fldChar w:fldCharType="end"/>
    </w:r>
  </w:p>
  <w:p w14:paraId="2697AE0C" w14:textId="77777777" w:rsidR="00032806" w:rsidRDefault="000328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42826" w14:textId="77777777" w:rsidR="00032806" w:rsidRDefault="00DB52F6">
    <w:pPr>
      <w:pStyle w:val="Footer"/>
      <w:framePr w:wrap="around" w:vAnchor="text" w:hAnchor="margin" w:xAlign="center" w:y="1"/>
      <w:rPr>
        <w:rStyle w:val="PageNumber"/>
      </w:rPr>
    </w:pPr>
    <w:r>
      <w:rPr>
        <w:rStyle w:val="PageNumber"/>
      </w:rPr>
      <w:fldChar w:fldCharType="begin"/>
    </w:r>
    <w:r w:rsidR="00952A95">
      <w:rPr>
        <w:rStyle w:val="PageNumber"/>
      </w:rPr>
      <w:instrText xml:space="preserve">PAGE  </w:instrText>
    </w:r>
    <w:r>
      <w:rPr>
        <w:rStyle w:val="PageNumber"/>
      </w:rPr>
      <w:fldChar w:fldCharType="separate"/>
    </w:r>
    <w:r w:rsidR="00ED6689">
      <w:rPr>
        <w:rStyle w:val="PageNumber"/>
        <w:noProof/>
      </w:rPr>
      <w:t>3</w:t>
    </w:r>
    <w:r>
      <w:rPr>
        <w:rStyle w:val="PageNumber"/>
      </w:rPr>
      <w:fldChar w:fldCharType="end"/>
    </w:r>
  </w:p>
  <w:p w14:paraId="3E5510F2" w14:textId="77777777" w:rsidR="00032806" w:rsidRDefault="000328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0E834" w14:textId="77777777" w:rsidR="005D3AD0" w:rsidRDefault="005D3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B6ECF" w14:textId="77777777" w:rsidR="00CD547C" w:rsidRDefault="00CD547C">
      <w:r>
        <w:separator/>
      </w:r>
    </w:p>
  </w:footnote>
  <w:footnote w:type="continuationSeparator" w:id="0">
    <w:p w14:paraId="144DCD52" w14:textId="77777777" w:rsidR="00CD547C" w:rsidRDefault="00CD5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44898" w14:textId="77777777" w:rsidR="005D3AD0" w:rsidRDefault="00000000">
    <w:pPr>
      <w:pStyle w:val="Header"/>
    </w:pPr>
    <w:r>
      <w:rPr>
        <w:noProof/>
      </w:rPr>
      <w:pict w14:anchorId="4FB856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56971" o:spid="_x0000_s1026" type="#_x0000_t136" style="position:absolute;margin-left:0;margin-top:0;width:527.85pt;height:131.95pt;rotation:315;z-index:-251655168;mso-position-horizontal:center;mso-position-horizontal-relative:margin;mso-position-vertical:center;mso-position-vertical-relative:margin" o:allowincell="f" fillcolor="silver" stroked="f">
          <v:fill opacity=".5"/>
          <v:textpath style="font-family:&quot;Times New Roman&quot;;font-size:1pt" string="PROPOS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52ADF" w14:textId="77777777" w:rsidR="00D81053" w:rsidRDefault="00000000" w:rsidP="00D647D1">
    <w:pPr>
      <w:pStyle w:val="Header"/>
      <w:jc w:val="right"/>
    </w:pPr>
    <w:r>
      <w:rPr>
        <w:noProof/>
      </w:rPr>
      <w:pict w14:anchorId="6DE1FA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56972" o:spid="_x0000_s1027" type="#_x0000_t136" style="position:absolute;left:0;text-align:left;margin-left:0;margin-top:0;width:527.85pt;height:131.95pt;rotation:315;z-index:-251653120;mso-position-horizontal:center;mso-position-horizontal-relative:margin;mso-position-vertical:center;mso-position-vertical-relative:margin" o:allowincell="f" fillcolor="silver" stroked="f">
          <v:fill opacity=".5"/>
          <v:textpath style="font-family:&quot;Times New Roman&quot;;font-size:1pt" string="PROPOS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5E65C" w14:textId="77777777" w:rsidR="002047DB" w:rsidRPr="002047DB" w:rsidRDefault="00000000" w:rsidP="002047DB">
    <w:pPr>
      <w:pStyle w:val="Header"/>
      <w:jc w:val="right"/>
      <w:rPr>
        <w:sz w:val="18"/>
        <w:szCs w:val="18"/>
      </w:rPr>
    </w:pPr>
    <w:r>
      <w:rPr>
        <w:noProof/>
      </w:rPr>
      <w:pict w14:anchorId="1153B7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56970" o:spid="_x0000_s1025" type="#_x0000_t136" style="position:absolute;left:0;text-align:left;margin-left:0;margin-top:0;width:527.85pt;height:131.95pt;rotation:315;z-index:-251657216;mso-position-horizontal:center;mso-position-horizontal-relative:margin;mso-position-vertical:center;mso-position-vertical-relative:margin" o:allowincell="f" fillcolor="silver" stroked="f">
          <v:fill opacity=".5"/>
          <v:textpath style="font-family:&quot;Times New Roman&quot;;font-size:1pt" string="PROPOSED"/>
          <w10:wrap anchorx="margin" anchory="margin"/>
        </v:shape>
      </w:pict>
    </w:r>
  </w:p>
  <w:p w14:paraId="7B733E85" w14:textId="77777777" w:rsidR="002047DB" w:rsidRPr="002047DB" w:rsidRDefault="002047DB">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E18"/>
    <w:multiLevelType w:val="hybridMultilevel"/>
    <w:tmpl w:val="B1F23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86D59"/>
    <w:multiLevelType w:val="hybridMultilevel"/>
    <w:tmpl w:val="15B4FA7A"/>
    <w:lvl w:ilvl="0" w:tplc="E544065E">
      <w:start w:val="1"/>
      <w:numFmt w:val="decimal"/>
      <w:lvlText w:val="%1."/>
      <w:lvlJc w:val="left"/>
      <w:pPr>
        <w:tabs>
          <w:tab w:val="num" w:pos="2880"/>
        </w:tabs>
        <w:ind w:left="2880" w:hanging="720"/>
      </w:pPr>
      <w:rPr>
        <w:rFonts w:hint="default"/>
      </w:rPr>
    </w:lvl>
    <w:lvl w:ilvl="1" w:tplc="61E2739C">
      <w:start w:val="1"/>
      <w:numFmt w:val="lowerLetter"/>
      <w:lvlText w:val="%2."/>
      <w:lvlJc w:val="left"/>
      <w:pPr>
        <w:tabs>
          <w:tab w:val="num" w:pos="3600"/>
        </w:tabs>
        <w:ind w:left="3600" w:hanging="720"/>
      </w:pPr>
      <w:rPr>
        <w:rFonts w:hint="default"/>
      </w:rPr>
    </w:lvl>
    <w:lvl w:ilvl="2" w:tplc="D090E3C4">
      <w:start w:val="3"/>
      <w:numFmt w:val="upperLetter"/>
      <w:lvlText w:val="%3."/>
      <w:lvlJc w:val="left"/>
      <w:pPr>
        <w:tabs>
          <w:tab w:val="num" w:pos="4140"/>
        </w:tabs>
        <w:ind w:left="4140" w:hanging="360"/>
      </w:pPr>
      <w:rPr>
        <w:rFonts w:hint="default"/>
      </w:rPr>
    </w:lvl>
    <w:lvl w:ilvl="3" w:tplc="A880B04E">
      <w:start w:val="1"/>
      <w:numFmt w:val="decimal"/>
      <w:lvlText w:val="(%4)"/>
      <w:lvlJc w:val="left"/>
      <w:pPr>
        <w:tabs>
          <w:tab w:val="num" w:pos="4680"/>
        </w:tabs>
        <w:ind w:left="4680" w:hanging="360"/>
      </w:pPr>
      <w:rPr>
        <w:rFonts w:hint="default"/>
      </w:r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0C026BAF"/>
    <w:multiLevelType w:val="hybridMultilevel"/>
    <w:tmpl w:val="A6BCE854"/>
    <w:lvl w:ilvl="0" w:tplc="772C2F16">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4C1289"/>
    <w:multiLevelType w:val="hybridMultilevel"/>
    <w:tmpl w:val="826494FA"/>
    <w:lvl w:ilvl="0" w:tplc="E2D0C926">
      <w:start w:val="1"/>
      <w:numFmt w:val="upp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3046A6"/>
    <w:multiLevelType w:val="hybridMultilevel"/>
    <w:tmpl w:val="35125142"/>
    <w:lvl w:ilvl="0" w:tplc="F5FA25D8">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6361951"/>
    <w:multiLevelType w:val="hybridMultilevel"/>
    <w:tmpl w:val="24C87E7A"/>
    <w:lvl w:ilvl="0" w:tplc="85045C4C">
      <w:start w:val="1"/>
      <w:numFmt w:val="upperLetter"/>
      <w:lvlText w:val="%1."/>
      <w:lvlJc w:val="left"/>
      <w:pPr>
        <w:tabs>
          <w:tab w:val="num" w:pos="2880"/>
        </w:tabs>
        <w:ind w:left="2880" w:hanging="1440"/>
      </w:pPr>
      <w:rPr>
        <w:rFonts w:hint="default"/>
      </w:rPr>
    </w:lvl>
    <w:lvl w:ilvl="1" w:tplc="36B2A74E">
      <w:start w:val="1"/>
      <w:numFmt w:val="decimal"/>
      <w:lvlText w:val="%2."/>
      <w:lvlJc w:val="left"/>
      <w:pPr>
        <w:tabs>
          <w:tab w:val="num" w:pos="2880"/>
        </w:tabs>
        <w:ind w:left="2880" w:hanging="720"/>
      </w:pPr>
      <w:rPr>
        <w:rFonts w:hint="default"/>
      </w:rPr>
    </w:lvl>
    <w:lvl w:ilvl="2" w:tplc="AC8878C0">
      <w:start w:val="1"/>
      <w:numFmt w:val="lowerLetter"/>
      <w:lvlText w:val="%3."/>
      <w:lvlJc w:val="left"/>
      <w:pPr>
        <w:tabs>
          <w:tab w:val="num" w:pos="3420"/>
        </w:tabs>
        <w:ind w:left="3420" w:hanging="360"/>
      </w:pPr>
      <w:rPr>
        <w:rFonts w:hint="default"/>
      </w:r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2D344D9A"/>
    <w:multiLevelType w:val="hybridMultilevel"/>
    <w:tmpl w:val="33CA33F0"/>
    <w:lvl w:ilvl="0" w:tplc="2F60ED5A">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304E4A76"/>
    <w:multiLevelType w:val="hybridMultilevel"/>
    <w:tmpl w:val="064AB04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B45CC5"/>
    <w:multiLevelType w:val="hybridMultilevel"/>
    <w:tmpl w:val="853A7996"/>
    <w:lvl w:ilvl="0" w:tplc="58D0BC9E">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E8E7C1A"/>
    <w:multiLevelType w:val="hybridMultilevel"/>
    <w:tmpl w:val="D100A58E"/>
    <w:lvl w:ilvl="0" w:tplc="EB628EA2">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A01B7D"/>
    <w:multiLevelType w:val="hybridMultilevel"/>
    <w:tmpl w:val="4AEEFE4C"/>
    <w:lvl w:ilvl="0" w:tplc="22B4B16C">
      <w:start w:val="1"/>
      <w:numFmt w:val="decimal"/>
      <w:lvlText w:val="%1."/>
      <w:lvlJc w:val="left"/>
      <w:pPr>
        <w:tabs>
          <w:tab w:val="num" w:pos="2160"/>
        </w:tabs>
        <w:ind w:left="2160" w:hanging="720"/>
      </w:pPr>
      <w:rPr>
        <w:rFonts w:hint="default"/>
      </w:rPr>
    </w:lvl>
    <w:lvl w:ilvl="1" w:tplc="44EC658A">
      <w:start w:val="2"/>
      <w:numFmt w:val="lowerLetter"/>
      <w:lvlText w:val="%2."/>
      <w:lvlJc w:val="left"/>
      <w:pPr>
        <w:tabs>
          <w:tab w:val="num" w:pos="1440"/>
        </w:tabs>
        <w:ind w:left="1440" w:hanging="360"/>
      </w:pPr>
      <w:rPr>
        <w:rFonts w:hint="default"/>
      </w:rPr>
    </w:lvl>
    <w:lvl w:ilvl="2" w:tplc="37FE7E1C">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F972104"/>
    <w:multiLevelType w:val="hybridMultilevel"/>
    <w:tmpl w:val="85B05562"/>
    <w:lvl w:ilvl="0" w:tplc="EB628EA2">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30614B"/>
    <w:multiLevelType w:val="hybridMultilevel"/>
    <w:tmpl w:val="09149302"/>
    <w:lvl w:ilvl="0" w:tplc="D8E2E67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5F57D2"/>
    <w:multiLevelType w:val="hybridMultilevel"/>
    <w:tmpl w:val="BB6A6150"/>
    <w:lvl w:ilvl="0" w:tplc="A3906034">
      <w:start w:val="1"/>
      <w:numFmt w:val="upperLetter"/>
      <w:lvlText w:val="%1."/>
      <w:lvlJc w:val="left"/>
      <w:pPr>
        <w:tabs>
          <w:tab w:val="num" w:pos="504"/>
        </w:tabs>
        <w:ind w:left="504" w:hanging="504"/>
      </w:pPr>
      <w:rPr>
        <w:rFonts w:hint="default"/>
        <w:b w:val="0"/>
        <w:i w:val="0"/>
      </w:rPr>
    </w:lvl>
    <w:lvl w:ilvl="1" w:tplc="2A764096">
      <w:start w:val="1"/>
      <w:numFmt w:val="decimal"/>
      <w:lvlText w:val="%2."/>
      <w:lvlJc w:val="left"/>
      <w:pPr>
        <w:tabs>
          <w:tab w:val="num" w:pos="1008"/>
        </w:tabs>
        <w:ind w:left="1008" w:hanging="504"/>
      </w:pPr>
      <w:rPr>
        <w:rFonts w:ascii="Arial" w:hAnsi="Arial" w:hint="default"/>
        <w:b w:val="0"/>
        <w:i w:val="0"/>
      </w:rPr>
    </w:lvl>
    <w:lvl w:ilvl="2" w:tplc="2C2CE59E">
      <w:start w:val="3"/>
      <w:numFmt w:val="upperLetter"/>
      <w:lvlText w:val="%3."/>
      <w:lvlJc w:val="left"/>
      <w:pPr>
        <w:tabs>
          <w:tab w:val="num" w:pos="504"/>
        </w:tabs>
        <w:ind w:left="504" w:hanging="504"/>
      </w:pPr>
      <w:rPr>
        <w:rFont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31A2A2D"/>
    <w:multiLevelType w:val="hybridMultilevel"/>
    <w:tmpl w:val="5C96598E"/>
    <w:lvl w:ilvl="0" w:tplc="2CCCD36C">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E5329F4"/>
    <w:multiLevelType w:val="hybridMultilevel"/>
    <w:tmpl w:val="6B7AC5FE"/>
    <w:lvl w:ilvl="0" w:tplc="8A905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722E1D"/>
    <w:multiLevelType w:val="hybridMultilevel"/>
    <w:tmpl w:val="6F5223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9E473C"/>
    <w:multiLevelType w:val="hybridMultilevel"/>
    <w:tmpl w:val="1DC67D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A43D98"/>
    <w:multiLevelType w:val="hybridMultilevel"/>
    <w:tmpl w:val="859654AA"/>
    <w:lvl w:ilvl="0" w:tplc="60029B52">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3A9603B"/>
    <w:multiLevelType w:val="hybridMultilevel"/>
    <w:tmpl w:val="1130AF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8BD36CE"/>
    <w:multiLevelType w:val="hybridMultilevel"/>
    <w:tmpl w:val="AF4C9580"/>
    <w:lvl w:ilvl="0" w:tplc="E1A04E7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79864F49"/>
    <w:multiLevelType w:val="hybridMultilevel"/>
    <w:tmpl w:val="F12CEBA8"/>
    <w:lvl w:ilvl="0" w:tplc="4E9C3F96">
      <w:start w:val="1"/>
      <w:numFmt w:val="decimal"/>
      <w:lvlText w:val="%1."/>
      <w:lvlJc w:val="left"/>
      <w:pPr>
        <w:tabs>
          <w:tab w:val="num" w:pos="864"/>
        </w:tabs>
        <w:ind w:left="792" w:hanging="288"/>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D9D4433"/>
    <w:multiLevelType w:val="hybridMultilevel"/>
    <w:tmpl w:val="08A4D6D4"/>
    <w:lvl w:ilvl="0" w:tplc="22B4B16C">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039014761">
    <w:abstractNumId w:val="20"/>
  </w:num>
  <w:num w:numId="2" w16cid:durableId="441850398">
    <w:abstractNumId w:val="5"/>
  </w:num>
  <w:num w:numId="3" w16cid:durableId="1103845860">
    <w:abstractNumId w:val="1"/>
  </w:num>
  <w:num w:numId="4" w16cid:durableId="386077621">
    <w:abstractNumId w:val="6"/>
  </w:num>
  <w:num w:numId="5" w16cid:durableId="1820265445">
    <w:abstractNumId w:val="8"/>
  </w:num>
  <w:num w:numId="6" w16cid:durableId="2087222817">
    <w:abstractNumId w:val="22"/>
  </w:num>
  <w:num w:numId="7" w16cid:durableId="1881282141">
    <w:abstractNumId w:val="10"/>
  </w:num>
  <w:num w:numId="8" w16cid:durableId="1735622503">
    <w:abstractNumId w:val="13"/>
  </w:num>
  <w:num w:numId="9" w16cid:durableId="762839651">
    <w:abstractNumId w:val="21"/>
  </w:num>
  <w:num w:numId="10" w16cid:durableId="1294099027">
    <w:abstractNumId w:val="17"/>
  </w:num>
  <w:num w:numId="11" w16cid:durableId="606423879">
    <w:abstractNumId w:val="11"/>
  </w:num>
  <w:num w:numId="12" w16cid:durableId="828836244">
    <w:abstractNumId w:val="9"/>
  </w:num>
  <w:num w:numId="13" w16cid:durableId="503863221">
    <w:abstractNumId w:val="15"/>
  </w:num>
  <w:num w:numId="14" w16cid:durableId="189299315">
    <w:abstractNumId w:val="4"/>
  </w:num>
  <w:num w:numId="15" w16cid:durableId="669868903">
    <w:abstractNumId w:val="12"/>
  </w:num>
  <w:num w:numId="16" w16cid:durableId="1730693158">
    <w:abstractNumId w:val="16"/>
  </w:num>
  <w:num w:numId="17" w16cid:durableId="1929118487">
    <w:abstractNumId w:val="19"/>
  </w:num>
  <w:num w:numId="18" w16cid:durableId="1955746464">
    <w:abstractNumId w:val="0"/>
  </w:num>
  <w:num w:numId="19" w16cid:durableId="1622880127">
    <w:abstractNumId w:val="7"/>
  </w:num>
  <w:num w:numId="20" w16cid:durableId="1210846011">
    <w:abstractNumId w:val="18"/>
  </w:num>
  <w:num w:numId="21" w16cid:durableId="1064572528">
    <w:abstractNumId w:val="14"/>
  </w:num>
  <w:num w:numId="22" w16cid:durableId="509757767">
    <w:abstractNumId w:val="3"/>
  </w:num>
  <w:num w:numId="23" w16cid:durableId="16672458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3F5"/>
    <w:rsid w:val="00021056"/>
    <w:rsid w:val="00026E99"/>
    <w:rsid w:val="00032806"/>
    <w:rsid w:val="0003383A"/>
    <w:rsid w:val="000352C7"/>
    <w:rsid w:val="0006452A"/>
    <w:rsid w:val="00086CE3"/>
    <w:rsid w:val="00090028"/>
    <w:rsid w:val="000B10A6"/>
    <w:rsid w:val="000D00B6"/>
    <w:rsid w:val="000D4E47"/>
    <w:rsid w:val="000E008D"/>
    <w:rsid w:val="000E11A3"/>
    <w:rsid w:val="000F1B06"/>
    <w:rsid w:val="000F7BC9"/>
    <w:rsid w:val="000F7EC4"/>
    <w:rsid w:val="00101321"/>
    <w:rsid w:val="00111A36"/>
    <w:rsid w:val="00122B39"/>
    <w:rsid w:val="00133A1C"/>
    <w:rsid w:val="00141016"/>
    <w:rsid w:val="001657D9"/>
    <w:rsid w:val="001828A0"/>
    <w:rsid w:val="001C7E1F"/>
    <w:rsid w:val="002047DB"/>
    <w:rsid w:val="002066E4"/>
    <w:rsid w:val="0023373F"/>
    <w:rsid w:val="00251666"/>
    <w:rsid w:val="00260E9A"/>
    <w:rsid w:val="002953E1"/>
    <w:rsid w:val="002961B8"/>
    <w:rsid w:val="002B0E1B"/>
    <w:rsid w:val="002D5C38"/>
    <w:rsid w:val="002F5358"/>
    <w:rsid w:val="002F5FA2"/>
    <w:rsid w:val="002F6B27"/>
    <w:rsid w:val="00351B5A"/>
    <w:rsid w:val="003977B9"/>
    <w:rsid w:val="003D2FC8"/>
    <w:rsid w:val="003D4B28"/>
    <w:rsid w:val="003F4384"/>
    <w:rsid w:val="003F5CED"/>
    <w:rsid w:val="0040329D"/>
    <w:rsid w:val="00407059"/>
    <w:rsid w:val="004208EA"/>
    <w:rsid w:val="00433297"/>
    <w:rsid w:val="00443B53"/>
    <w:rsid w:val="00467CA8"/>
    <w:rsid w:val="0048061D"/>
    <w:rsid w:val="00484C29"/>
    <w:rsid w:val="004A1928"/>
    <w:rsid w:val="004B5BDC"/>
    <w:rsid w:val="004B68F7"/>
    <w:rsid w:val="004F0BF2"/>
    <w:rsid w:val="00533FF2"/>
    <w:rsid w:val="0054332C"/>
    <w:rsid w:val="0054666C"/>
    <w:rsid w:val="0056685A"/>
    <w:rsid w:val="00572FDE"/>
    <w:rsid w:val="005906F7"/>
    <w:rsid w:val="005922DF"/>
    <w:rsid w:val="00592442"/>
    <w:rsid w:val="005957DA"/>
    <w:rsid w:val="00596D03"/>
    <w:rsid w:val="005C634A"/>
    <w:rsid w:val="005D2DF6"/>
    <w:rsid w:val="005D3AD0"/>
    <w:rsid w:val="005E034B"/>
    <w:rsid w:val="005E352E"/>
    <w:rsid w:val="005E603B"/>
    <w:rsid w:val="00646174"/>
    <w:rsid w:val="00665249"/>
    <w:rsid w:val="006744B4"/>
    <w:rsid w:val="006900F1"/>
    <w:rsid w:val="0069743A"/>
    <w:rsid w:val="006A1D54"/>
    <w:rsid w:val="006E22FB"/>
    <w:rsid w:val="00750668"/>
    <w:rsid w:val="0079403F"/>
    <w:rsid w:val="007B1BA9"/>
    <w:rsid w:val="007B7DC2"/>
    <w:rsid w:val="008103AA"/>
    <w:rsid w:val="0081131D"/>
    <w:rsid w:val="00812C8F"/>
    <w:rsid w:val="00832613"/>
    <w:rsid w:val="00832855"/>
    <w:rsid w:val="00856D0B"/>
    <w:rsid w:val="00881C58"/>
    <w:rsid w:val="008908C3"/>
    <w:rsid w:val="008A2D0D"/>
    <w:rsid w:val="008B4C83"/>
    <w:rsid w:val="008D33F5"/>
    <w:rsid w:val="008D5348"/>
    <w:rsid w:val="008D6F13"/>
    <w:rsid w:val="008D7C54"/>
    <w:rsid w:val="008F30B2"/>
    <w:rsid w:val="00914649"/>
    <w:rsid w:val="009403B3"/>
    <w:rsid w:val="0095044E"/>
    <w:rsid w:val="009505C0"/>
    <w:rsid w:val="00952A95"/>
    <w:rsid w:val="00962CC1"/>
    <w:rsid w:val="009810DB"/>
    <w:rsid w:val="0098455F"/>
    <w:rsid w:val="0099544A"/>
    <w:rsid w:val="00995AD8"/>
    <w:rsid w:val="009B0370"/>
    <w:rsid w:val="009B6085"/>
    <w:rsid w:val="009C4513"/>
    <w:rsid w:val="009D4B9B"/>
    <w:rsid w:val="009D57DF"/>
    <w:rsid w:val="009D6C63"/>
    <w:rsid w:val="009D7839"/>
    <w:rsid w:val="009F0232"/>
    <w:rsid w:val="00A21712"/>
    <w:rsid w:val="00A26B26"/>
    <w:rsid w:val="00A32CFD"/>
    <w:rsid w:val="00A43A0E"/>
    <w:rsid w:val="00A60A6D"/>
    <w:rsid w:val="00A62F48"/>
    <w:rsid w:val="00A65434"/>
    <w:rsid w:val="00A77F36"/>
    <w:rsid w:val="00A875EC"/>
    <w:rsid w:val="00AB3F22"/>
    <w:rsid w:val="00AD5C58"/>
    <w:rsid w:val="00AE08F9"/>
    <w:rsid w:val="00AE2BDA"/>
    <w:rsid w:val="00AF16C0"/>
    <w:rsid w:val="00B607F6"/>
    <w:rsid w:val="00B7435D"/>
    <w:rsid w:val="00BA48EA"/>
    <w:rsid w:val="00BF0930"/>
    <w:rsid w:val="00BF5C41"/>
    <w:rsid w:val="00C06856"/>
    <w:rsid w:val="00C10665"/>
    <w:rsid w:val="00C67CB6"/>
    <w:rsid w:val="00C81A6A"/>
    <w:rsid w:val="00CA7F5B"/>
    <w:rsid w:val="00CC4952"/>
    <w:rsid w:val="00CC6842"/>
    <w:rsid w:val="00CD547C"/>
    <w:rsid w:val="00CE7A40"/>
    <w:rsid w:val="00CF49FF"/>
    <w:rsid w:val="00D0105F"/>
    <w:rsid w:val="00D05BCC"/>
    <w:rsid w:val="00D06339"/>
    <w:rsid w:val="00D25401"/>
    <w:rsid w:val="00D40C5F"/>
    <w:rsid w:val="00D47D4B"/>
    <w:rsid w:val="00D647D1"/>
    <w:rsid w:val="00D81053"/>
    <w:rsid w:val="00DA5D4D"/>
    <w:rsid w:val="00DB52F6"/>
    <w:rsid w:val="00DD0221"/>
    <w:rsid w:val="00DE3695"/>
    <w:rsid w:val="00E06B79"/>
    <w:rsid w:val="00E1377E"/>
    <w:rsid w:val="00E24598"/>
    <w:rsid w:val="00E465FF"/>
    <w:rsid w:val="00E554C9"/>
    <w:rsid w:val="00E73ABB"/>
    <w:rsid w:val="00E95A1D"/>
    <w:rsid w:val="00ED6689"/>
    <w:rsid w:val="00EE5329"/>
    <w:rsid w:val="00F05EAC"/>
    <w:rsid w:val="00F12AD6"/>
    <w:rsid w:val="00F577E6"/>
    <w:rsid w:val="00FB22ED"/>
    <w:rsid w:val="00FB3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CBF733"/>
  <w15:docId w15:val="{7606FE38-8BE5-490A-ABED-AD825D9A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806"/>
    <w:pPr>
      <w:widowControl w:val="0"/>
      <w:autoSpaceDE w:val="0"/>
      <w:autoSpaceDN w:val="0"/>
      <w:adjustRightInd w:val="0"/>
    </w:pPr>
    <w:rPr>
      <w:rFonts w:ascii="Arial" w:hAnsi="Arial"/>
      <w:sz w:val="24"/>
      <w:szCs w:val="24"/>
    </w:rPr>
  </w:style>
  <w:style w:type="paragraph" w:styleId="Heading1">
    <w:name w:val="heading 1"/>
    <w:basedOn w:val="Normal"/>
    <w:next w:val="PleadingParagraph"/>
    <w:qFormat/>
    <w:rsid w:val="00032806"/>
    <w:pPr>
      <w:keepNext/>
      <w:jc w:val="center"/>
      <w:outlineLvl w:val="0"/>
    </w:pPr>
    <w:rPr>
      <w:rFonts w:cs="Arial"/>
      <w:b/>
      <w:bCs/>
      <w:caps/>
      <w:kern w:val="32"/>
      <w:szCs w:val="32"/>
      <w:u w:val="single"/>
    </w:rPr>
  </w:style>
  <w:style w:type="paragraph" w:styleId="Heading2">
    <w:name w:val="heading 2"/>
    <w:basedOn w:val="Normal"/>
    <w:next w:val="PleadingParagraph"/>
    <w:qFormat/>
    <w:rsid w:val="00032806"/>
    <w:pPr>
      <w:keepNext/>
      <w:spacing w:after="240"/>
      <w:jc w:val="center"/>
      <w:outlineLvl w:val="1"/>
    </w:pPr>
    <w:rPr>
      <w:rFonts w:cs="Arial"/>
      <w:b/>
      <w:bCs/>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Paragraph">
    <w:name w:val="Letter Paragraph"/>
    <w:autoRedefine/>
    <w:rsid w:val="004A1928"/>
    <w:pPr>
      <w:spacing w:after="240"/>
      <w:ind w:firstLine="720"/>
      <w:jc w:val="both"/>
    </w:pPr>
    <w:rPr>
      <w:rFonts w:ascii="Arial" w:hAnsi="Arial"/>
      <w:sz w:val="24"/>
      <w:szCs w:val="24"/>
    </w:rPr>
  </w:style>
  <w:style w:type="paragraph" w:styleId="Quote">
    <w:name w:val="Quote"/>
    <w:basedOn w:val="Normal"/>
    <w:qFormat/>
    <w:rsid w:val="00032806"/>
    <w:pPr>
      <w:widowControl/>
      <w:spacing w:after="240"/>
      <w:ind w:left="1440" w:right="720"/>
      <w:jc w:val="both"/>
    </w:pPr>
  </w:style>
  <w:style w:type="paragraph" w:customStyle="1" w:styleId="SectionText">
    <w:name w:val="Section Text"/>
    <w:basedOn w:val="Normal"/>
    <w:rsid w:val="00032806"/>
    <w:pPr>
      <w:widowControl/>
      <w:autoSpaceDE/>
      <w:autoSpaceDN/>
      <w:adjustRightInd/>
      <w:spacing w:after="120"/>
      <w:ind w:left="450"/>
    </w:pPr>
    <w:rPr>
      <w:rFonts w:ascii="Verdana" w:hAnsi="Verdana"/>
      <w:sz w:val="20"/>
      <w:szCs w:val="20"/>
    </w:rPr>
  </w:style>
  <w:style w:type="paragraph" w:customStyle="1" w:styleId="SectionHead">
    <w:name w:val="Section Head"/>
    <w:basedOn w:val="Normal"/>
    <w:rsid w:val="00032806"/>
    <w:pPr>
      <w:widowControl/>
      <w:autoSpaceDE/>
      <w:autoSpaceDN/>
      <w:adjustRightInd/>
    </w:pPr>
    <w:rPr>
      <w:rFonts w:ascii="Verdana" w:hAnsi="Verdana"/>
      <w:b/>
      <w:bCs/>
      <w:sz w:val="20"/>
      <w:szCs w:val="20"/>
    </w:rPr>
  </w:style>
  <w:style w:type="paragraph" w:customStyle="1" w:styleId="PleadingParagraph">
    <w:name w:val="Pleading Paragraph"/>
    <w:basedOn w:val="Normal"/>
    <w:rsid w:val="00032806"/>
    <w:pPr>
      <w:widowControl/>
      <w:spacing w:line="480" w:lineRule="auto"/>
      <w:ind w:firstLine="720"/>
    </w:pPr>
    <w:rPr>
      <w:rFonts w:cs="Arial"/>
      <w:bCs/>
    </w:rPr>
  </w:style>
  <w:style w:type="paragraph" w:styleId="BodyText">
    <w:name w:val="Body Text"/>
    <w:basedOn w:val="Normal"/>
    <w:link w:val="BodyTextChar"/>
    <w:semiHidden/>
    <w:rsid w:val="00032806"/>
    <w:pPr>
      <w:widowControl/>
      <w:spacing w:after="240"/>
      <w:ind w:firstLine="720"/>
      <w:jc w:val="both"/>
    </w:pPr>
  </w:style>
  <w:style w:type="paragraph" w:customStyle="1" w:styleId="HEADINGCENTERED">
    <w:name w:val="HEADING CENTERED"/>
    <w:basedOn w:val="Normal"/>
    <w:next w:val="PleadingParagraph"/>
    <w:rsid w:val="00032806"/>
    <w:pPr>
      <w:keepLines/>
      <w:widowControl/>
      <w:spacing w:after="240"/>
      <w:ind w:left="1008" w:right="1008"/>
      <w:jc w:val="center"/>
    </w:pPr>
    <w:rPr>
      <w:b/>
      <w:caps/>
      <w:u w:val="single"/>
    </w:rPr>
  </w:style>
  <w:style w:type="paragraph" w:customStyle="1" w:styleId="1Block">
    <w:name w:val="1&quot; Block"/>
    <w:basedOn w:val="Normal"/>
    <w:rsid w:val="00032806"/>
    <w:pPr>
      <w:widowControl/>
      <w:spacing w:after="240"/>
      <w:ind w:left="1440"/>
      <w:jc w:val="both"/>
    </w:pPr>
    <w:rPr>
      <w:rFonts w:cs="Arial"/>
    </w:rPr>
  </w:style>
  <w:style w:type="paragraph" w:customStyle="1" w:styleId="1Hang">
    <w:name w:val="1&quot; Hang"/>
    <w:basedOn w:val="Normal"/>
    <w:rsid w:val="00032806"/>
    <w:pPr>
      <w:widowControl/>
      <w:tabs>
        <w:tab w:val="left" w:pos="720"/>
        <w:tab w:val="left" w:pos="1440"/>
        <w:tab w:val="left" w:pos="2160"/>
        <w:tab w:val="left" w:pos="2880"/>
        <w:tab w:val="left" w:pos="3600"/>
        <w:tab w:val="left" w:pos="4320"/>
      </w:tabs>
      <w:spacing w:after="240"/>
      <w:ind w:left="2160" w:hanging="720"/>
    </w:pPr>
    <w:rPr>
      <w:rFonts w:cs="Arial"/>
    </w:rPr>
  </w:style>
  <w:style w:type="paragraph" w:customStyle="1" w:styleId="15Block">
    <w:name w:val="1.5&quot; Block"/>
    <w:basedOn w:val="Normal"/>
    <w:rsid w:val="00032806"/>
    <w:pPr>
      <w:widowControl/>
      <w:spacing w:after="240"/>
      <w:ind w:left="2160"/>
    </w:pPr>
    <w:rPr>
      <w:rFonts w:cs="Arial"/>
    </w:rPr>
  </w:style>
  <w:style w:type="paragraph" w:customStyle="1" w:styleId="15Hang">
    <w:name w:val="1.5&quot; Hang"/>
    <w:basedOn w:val="Normal"/>
    <w:rsid w:val="00032806"/>
    <w:pPr>
      <w:widowControl/>
      <w:spacing w:after="240"/>
      <w:ind w:left="2880" w:hanging="720"/>
    </w:pPr>
    <w:rPr>
      <w:szCs w:val="20"/>
    </w:rPr>
  </w:style>
  <w:style w:type="paragraph" w:customStyle="1" w:styleId="2Block">
    <w:name w:val="2&quot; Block"/>
    <w:basedOn w:val="Normal"/>
    <w:rsid w:val="00032806"/>
    <w:pPr>
      <w:widowControl/>
      <w:tabs>
        <w:tab w:val="left" w:pos="720"/>
        <w:tab w:val="left" w:pos="1440"/>
        <w:tab w:val="left" w:pos="2160"/>
        <w:tab w:val="left" w:pos="2880"/>
        <w:tab w:val="left" w:pos="3600"/>
        <w:tab w:val="left" w:pos="4320"/>
        <w:tab w:val="left" w:pos="5040"/>
      </w:tabs>
      <w:spacing w:after="240"/>
      <w:ind w:left="2880"/>
    </w:pPr>
    <w:rPr>
      <w:rFonts w:cs="Arial"/>
    </w:rPr>
  </w:style>
  <w:style w:type="paragraph" w:customStyle="1" w:styleId="2Hang">
    <w:name w:val="2&quot; Hang"/>
    <w:basedOn w:val="15Hang"/>
    <w:rsid w:val="00032806"/>
    <w:pPr>
      <w:ind w:left="3600"/>
    </w:pPr>
  </w:style>
  <w:style w:type="paragraph" w:customStyle="1" w:styleId="25Hang">
    <w:name w:val="2.5&quot; Hang"/>
    <w:basedOn w:val="Normal"/>
    <w:rsid w:val="00032806"/>
    <w:pPr>
      <w:widowControl/>
      <w:tabs>
        <w:tab w:val="left" w:pos="720"/>
        <w:tab w:val="left" w:pos="1440"/>
        <w:tab w:val="left" w:pos="2160"/>
        <w:tab w:val="left" w:pos="2880"/>
        <w:tab w:val="left" w:pos="3600"/>
        <w:tab w:val="left" w:pos="4320"/>
        <w:tab w:val="left" w:pos="5040"/>
        <w:tab w:val="left" w:pos="5760"/>
        <w:tab w:val="left" w:pos="6480"/>
      </w:tabs>
      <w:spacing w:after="240"/>
      <w:ind w:left="4320" w:hanging="720"/>
    </w:pPr>
    <w:rPr>
      <w:rFonts w:cs="Arial"/>
    </w:rPr>
  </w:style>
  <w:style w:type="paragraph" w:customStyle="1" w:styleId="0Hanging5">
    <w:name w:val="0 Hanging .5"/>
    <w:basedOn w:val="Normal"/>
    <w:rsid w:val="00032806"/>
    <w:pPr>
      <w:widowControl/>
      <w:spacing w:after="240"/>
      <w:ind w:left="720" w:hanging="720"/>
    </w:pPr>
  </w:style>
  <w:style w:type="paragraph" w:customStyle="1" w:styleId="5Hanging5">
    <w:name w:val=".5 Hanging .5"/>
    <w:basedOn w:val="Normal"/>
    <w:rsid w:val="00032806"/>
    <w:pPr>
      <w:widowControl/>
      <w:spacing w:after="240"/>
      <w:ind w:left="1440" w:hanging="720"/>
    </w:pPr>
  </w:style>
  <w:style w:type="paragraph" w:customStyle="1" w:styleId="5Block">
    <w:name w:val=".5 Block"/>
    <w:basedOn w:val="Normal"/>
    <w:rsid w:val="00032806"/>
    <w:pPr>
      <w:widowControl/>
      <w:spacing w:after="240"/>
      <w:ind w:left="720"/>
    </w:pPr>
  </w:style>
  <w:style w:type="paragraph" w:customStyle="1" w:styleId="SignatureBlock">
    <w:name w:val="Signature Block"/>
    <w:basedOn w:val="Normal"/>
    <w:rsid w:val="00032806"/>
    <w:pPr>
      <w:ind w:left="4680"/>
    </w:pPr>
  </w:style>
  <w:style w:type="paragraph" w:styleId="Footer">
    <w:name w:val="footer"/>
    <w:basedOn w:val="Normal"/>
    <w:semiHidden/>
    <w:rsid w:val="00032806"/>
    <w:pPr>
      <w:tabs>
        <w:tab w:val="center" w:pos="4320"/>
        <w:tab w:val="right" w:pos="8640"/>
      </w:tabs>
    </w:pPr>
  </w:style>
  <w:style w:type="character" w:styleId="PageNumber">
    <w:name w:val="page number"/>
    <w:basedOn w:val="DefaultParagraphFont"/>
    <w:semiHidden/>
    <w:rsid w:val="00032806"/>
  </w:style>
  <w:style w:type="paragraph" w:styleId="Header">
    <w:name w:val="header"/>
    <w:basedOn w:val="Normal"/>
    <w:link w:val="HeaderChar"/>
    <w:uiPriority w:val="99"/>
    <w:rsid w:val="00032806"/>
    <w:pPr>
      <w:tabs>
        <w:tab w:val="center" w:pos="4320"/>
        <w:tab w:val="right" w:pos="8640"/>
      </w:tabs>
    </w:pPr>
  </w:style>
  <w:style w:type="paragraph" w:styleId="BlockText">
    <w:name w:val="Block Text"/>
    <w:basedOn w:val="Normal"/>
    <w:semiHidden/>
    <w:rsid w:val="00032806"/>
    <w:pPr>
      <w:widowControl/>
      <w:autoSpaceDE/>
      <w:autoSpaceDN/>
      <w:adjustRightInd/>
      <w:ind w:left="720" w:right="720"/>
      <w:jc w:val="both"/>
    </w:pPr>
    <w:rPr>
      <w:rFonts w:cs="Arial"/>
    </w:rPr>
  </w:style>
  <w:style w:type="table" w:styleId="TableGrid">
    <w:name w:val="Table Grid"/>
    <w:basedOn w:val="TableNormal"/>
    <w:uiPriority w:val="59"/>
    <w:rsid w:val="00A60A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8B4C83"/>
    <w:rPr>
      <w:rFonts w:ascii="Tahoma" w:hAnsi="Tahoma" w:cs="Tahoma"/>
      <w:sz w:val="16"/>
      <w:szCs w:val="16"/>
    </w:rPr>
  </w:style>
  <w:style w:type="character" w:customStyle="1" w:styleId="BalloonTextChar">
    <w:name w:val="Balloon Text Char"/>
    <w:basedOn w:val="DefaultParagraphFont"/>
    <w:link w:val="BalloonText"/>
    <w:uiPriority w:val="99"/>
    <w:semiHidden/>
    <w:rsid w:val="008B4C83"/>
    <w:rPr>
      <w:rFonts w:ascii="Tahoma" w:hAnsi="Tahoma" w:cs="Tahoma"/>
      <w:sz w:val="16"/>
      <w:szCs w:val="16"/>
    </w:rPr>
  </w:style>
  <w:style w:type="character" w:customStyle="1" w:styleId="HeaderChar">
    <w:name w:val="Header Char"/>
    <w:basedOn w:val="DefaultParagraphFont"/>
    <w:link w:val="Header"/>
    <w:uiPriority w:val="99"/>
    <w:rsid w:val="002047DB"/>
    <w:rPr>
      <w:rFonts w:ascii="Arial" w:hAnsi="Arial"/>
      <w:sz w:val="24"/>
      <w:szCs w:val="24"/>
    </w:rPr>
  </w:style>
  <w:style w:type="character" w:customStyle="1" w:styleId="BodyTextChar">
    <w:name w:val="Body Text Char"/>
    <w:basedOn w:val="DefaultParagraphFont"/>
    <w:link w:val="BodyText"/>
    <w:semiHidden/>
    <w:rsid w:val="0006452A"/>
    <w:rPr>
      <w:rFonts w:ascii="Arial" w:hAnsi="Arial"/>
      <w:sz w:val="24"/>
      <w:szCs w:val="24"/>
    </w:rPr>
  </w:style>
  <w:style w:type="paragraph" w:styleId="ListParagraph">
    <w:name w:val="List Paragraph"/>
    <w:basedOn w:val="Normal"/>
    <w:uiPriority w:val="34"/>
    <w:qFormat/>
    <w:rsid w:val="00CE7A40"/>
    <w:pPr>
      <w:widowControl/>
      <w:autoSpaceDE/>
      <w:autoSpaceDN/>
      <w:adjustRightInd/>
      <w:ind w:left="720"/>
      <w:contextualSpacing/>
      <w:jc w:val="both"/>
    </w:pPr>
    <w:rPr>
      <w:rFonts w:eastAsiaTheme="minorHAnsi" w:cstheme="minorBidi"/>
      <w:szCs w:val="22"/>
    </w:rPr>
  </w:style>
  <w:style w:type="paragraph" w:styleId="BodyTextIndent">
    <w:name w:val="Body Text Indent"/>
    <w:basedOn w:val="Normal"/>
    <w:link w:val="BodyTextIndentChar"/>
    <w:rsid w:val="00B607F6"/>
    <w:pPr>
      <w:spacing w:after="120"/>
      <w:ind w:left="360"/>
    </w:pPr>
  </w:style>
  <w:style w:type="character" w:customStyle="1" w:styleId="BodyTextIndentChar">
    <w:name w:val="Body Text Indent Char"/>
    <w:basedOn w:val="DefaultParagraphFont"/>
    <w:link w:val="BodyTextIndent"/>
    <w:rsid w:val="00B607F6"/>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5E881-2B58-4266-81B1-047EF510F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CHARTER TOWNSHIP OF RUTLAND</vt:lpstr>
    </vt:vector>
  </TitlesOfParts>
  <Company>Home</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TOWNSHIP OF RUTLAND</dc:title>
  <dc:creator>Preferred Customer</dc:creator>
  <cp:lastModifiedBy>Morgan Haley</cp:lastModifiedBy>
  <cp:revision>2</cp:revision>
  <cp:lastPrinted>2023-03-09T16:19:00Z</cp:lastPrinted>
  <dcterms:created xsi:type="dcterms:W3CDTF">2023-03-14T13:28:00Z</dcterms:created>
  <dcterms:modified xsi:type="dcterms:W3CDTF">2023-03-14T13:28:00Z</dcterms:modified>
</cp:coreProperties>
</file>